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Layout w:type="fixed"/>
        <w:tblLook w:val="0600"/>
      </w:tblPr>
      <w:tblGrid>
        <w:gridCol w:w="3140"/>
        <w:gridCol w:w="2620"/>
        <w:gridCol w:w="2880"/>
        <w:gridCol w:w="2880"/>
        <w:gridCol w:w="2880"/>
        <w:tblGridChange w:id="0">
          <w:tblGrid>
            <w:gridCol w:w="3140"/>
            <w:gridCol w:w="2620"/>
            <w:gridCol w:w="2880"/>
            <w:gridCol w:w="2880"/>
            <w:gridCol w:w="2880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Kapasite Boşluk Analizi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Görev / Yükümlülük Sahibi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Ele alınan sorun ve yerel durum bağlamında özel olarak tanımlanır  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Örnek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Çocuk işçiliği – CHS 32, ILO138/182 – eğitim verme, en kötü biçimleri, mevsimlik tarım, sokakta çalışma, sanayide, madencilik, inşaat (KOBI)</w:t>
            </w:r>
            <w:r w:rsidDel="00000000" w:rsidR="00000000" w:rsidRPr="00000000">
              <w:rPr>
                <w:rtl w:val="0"/>
              </w:rPr>
              <w:t xml:space="preserve">    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Rol Analizi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Hak sahibinin haklarından yararlanması için ne yapması gerekmektedir?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Kapasite Analizi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Motivasyon/ Sorumluluk Kapasitesi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Yükümlülük sahibi sorumluluğu yerine getirme motivasyonu var mi? kabul ediyor mu? Etmiyorsa, neden?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Yetki Kapasitesi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Yükümlülük sahibi üstüne düşen rolü gerçekleştirme yetkisine sahip mi? Değilse, bu yetkiye kim sahip?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Kaynak Kapasitesi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Yükümlülük sahibi bilgi, beceri, örgütsel kaynaklar, insan kaynakları ve maddi kaynaklara sahip mi? Değilse, eksik olanlar neler?</w:t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Çalışma Bakanlığı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İşletmeleri, belediyeleri, STÖ’leri destekleme – eğitim, danışmanlık, belediye hizmetlerinin gelişmesine katkı, rehberlik, lobi/mevzuat çalışmaları, farkındalık oluşturma, yayınlar, konferanslar, çalıştaylar, iyi örnekler, uluslararası işbirlikleri, ulusal işbirlikleri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Var – UNICEF işbirliği </w:t>
            </w:r>
          </w:p>
          <w:p w:rsidR="00000000" w:rsidDel="00000000" w:rsidP="00000000" w:rsidRDefault="00000000" w:rsidRPr="00000000" w14:paraId="0000001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Kabul ediyor (mu?)</w:t>
            </w:r>
          </w:p>
          <w:p w:rsidR="00000000" w:rsidDel="00000000" w:rsidP="00000000" w:rsidRDefault="00000000" w:rsidRPr="00000000" w14:paraId="0000001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Evet ?? nasıl? Hangi yasalar? vb.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Bütçe</w:t>
            </w:r>
            <w:r w:rsidDel="00000000" w:rsidR="00000000" w:rsidRPr="00000000">
              <w:rPr>
                <w:rtl w:val="0"/>
              </w:rPr>
              <w:t xml:space="preserve"> : TURKONFED, TBB ve UNICEF – diğer kurumlar? MEB/ACSPB/ILO?;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İnsan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kaynağı</w:t>
            </w:r>
            <w:r w:rsidDel="00000000" w:rsidR="00000000" w:rsidRPr="00000000">
              <w:rPr>
                <w:rtl w:val="0"/>
              </w:rPr>
              <w:t xml:space="preserve"> : sorunlu, yeterli kişi var mı ?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Bilgi</w:t>
            </w:r>
            <w:r w:rsidDel="00000000" w:rsidR="00000000" w:rsidRPr="00000000">
              <w:rPr>
                <w:rtl w:val="0"/>
              </w:rPr>
              <w:t xml:space="preserve"> : yeterli donanıma sahip eğitim verebilecek insan kaynağı var mı?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Çocuklar nerede ise </w:t>
            </w:r>
            <w:r w:rsidDel="00000000" w:rsidR="00000000" w:rsidRPr="00000000">
              <w:rPr>
                <w:rtl w:val="0"/>
              </w:rPr>
              <w:t xml:space="preserve">orada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planlama – insan kaynağını arttırma,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eylem planı belediyelere tanıtma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hizmet içi eğitimler?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izleme?</w:t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Eğitim Bakanlığı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Aile ve Sosyal Hizmetler Bakanlığı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Adalet Bakanlığı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İçişleri Bakanlığı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ILO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Belediyeler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Mülki idare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SGK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Meslek odaları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Okullar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Aile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STÖ’ler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1900" w:w="16840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C0CE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JJOiqz9W585usbKcY8SZF4VD9Q==">CgMxLjA4AHIhMVRpamhsdHlXbmRLbU0wSDJqbFNxTjAzY2g3UmVnTFgy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2021-02-28T13:48:00Z</dcterms:created>
  <dc:creator>Adam  Arkadas-Thibert</dc:creator>
</cp:coreProperties>
</file>