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B96A3" w14:textId="1FA9D574" w:rsidR="003648E8" w:rsidRPr="00084216" w:rsidRDefault="003648E8" w:rsidP="00F26F80">
      <w:pPr>
        <w:pStyle w:val="Pa0"/>
        <w:spacing w:line="276" w:lineRule="auto"/>
        <w:ind w:right="-398"/>
        <w:jc w:val="center"/>
        <w:rPr>
          <w:rFonts w:asciiTheme="minorHAnsi" w:hAnsiTheme="minorHAnsi" w:cstheme="minorHAnsi"/>
          <w:sz w:val="22"/>
          <w:szCs w:val="22"/>
          <w:lang w:val="en-GB"/>
        </w:rPr>
      </w:pPr>
      <w:bookmarkStart w:id="0" w:name="_GoBack"/>
      <w:bookmarkEnd w:id="0"/>
    </w:p>
    <w:p w14:paraId="516E7D6F" w14:textId="16CEF14E" w:rsidR="00DE70CB" w:rsidRPr="00084216" w:rsidRDefault="00DE70CB" w:rsidP="00DE70CB">
      <w:pPr>
        <w:pStyle w:val="Default"/>
        <w:rPr>
          <w:lang w:val="en-GB"/>
        </w:rPr>
      </w:pPr>
    </w:p>
    <w:p w14:paraId="1C0BF8FB" w14:textId="125B7F24" w:rsidR="00DE70CB" w:rsidRPr="00084216" w:rsidRDefault="00DE70CB" w:rsidP="00DE70CB">
      <w:pPr>
        <w:pStyle w:val="Default"/>
        <w:rPr>
          <w:lang w:val="en-GB"/>
        </w:rPr>
      </w:pPr>
    </w:p>
    <w:p w14:paraId="5B294644" w14:textId="597995C3" w:rsidR="00DE70CB" w:rsidRPr="00084216" w:rsidRDefault="00DE70CB" w:rsidP="00DE70CB">
      <w:pPr>
        <w:pStyle w:val="Default"/>
        <w:rPr>
          <w:lang w:val="en-GB"/>
        </w:rPr>
      </w:pPr>
    </w:p>
    <w:p w14:paraId="28734BBC" w14:textId="6A2D225E" w:rsidR="00DE70CB" w:rsidRPr="00084216" w:rsidRDefault="00DE70CB" w:rsidP="00DE70CB">
      <w:pPr>
        <w:pStyle w:val="Default"/>
        <w:rPr>
          <w:lang w:val="en-GB"/>
        </w:rPr>
      </w:pPr>
    </w:p>
    <w:p w14:paraId="608C5D64" w14:textId="03E7BF17" w:rsidR="00DE70CB" w:rsidRPr="00084216" w:rsidRDefault="00DE70CB" w:rsidP="00DE70CB">
      <w:pPr>
        <w:pStyle w:val="Default"/>
        <w:rPr>
          <w:lang w:val="en-GB"/>
        </w:rPr>
      </w:pPr>
    </w:p>
    <w:p w14:paraId="6C9A8F33" w14:textId="42A13A5C" w:rsidR="00DE70CB" w:rsidRPr="00084216" w:rsidRDefault="00DE70CB" w:rsidP="00DE70CB">
      <w:pPr>
        <w:pStyle w:val="Default"/>
        <w:jc w:val="center"/>
        <w:rPr>
          <w:rFonts w:asciiTheme="minorHAnsi" w:hAnsiTheme="minorHAnsi" w:cstheme="minorHAnsi"/>
          <w:sz w:val="48"/>
          <w:szCs w:val="48"/>
          <w:lang w:val="en-GB"/>
        </w:rPr>
      </w:pPr>
      <w:r w:rsidRPr="00084216">
        <w:rPr>
          <w:rFonts w:asciiTheme="minorHAnsi" w:hAnsiTheme="minorHAnsi" w:cstheme="minorHAnsi"/>
          <w:sz w:val="48"/>
          <w:szCs w:val="48"/>
          <w:lang w:val="en-GB"/>
        </w:rPr>
        <w:t>ETKİNİZ APPLICATION GUIDELINES</w:t>
      </w:r>
    </w:p>
    <w:p w14:paraId="0F7B65E6" w14:textId="0C00D0DF" w:rsidR="00DE70CB" w:rsidRPr="00084216" w:rsidRDefault="00DE70CB" w:rsidP="00DE70CB">
      <w:pPr>
        <w:pStyle w:val="Default"/>
        <w:jc w:val="center"/>
        <w:rPr>
          <w:rFonts w:asciiTheme="minorHAnsi" w:hAnsiTheme="minorHAnsi" w:cstheme="minorHAnsi"/>
          <w:sz w:val="48"/>
          <w:szCs w:val="48"/>
          <w:lang w:val="en-GB"/>
        </w:rPr>
      </w:pPr>
    </w:p>
    <w:p w14:paraId="1659AF5A" w14:textId="77777777" w:rsidR="00DE70CB" w:rsidRPr="00084216" w:rsidRDefault="00DE70CB" w:rsidP="00DE70CB">
      <w:pPr>
        <w:pStyle w:val="Default"/>
        <w:rPr>
          <w:lang w:val="en-GB"/>
        </w:rPr>
      </w:pPr>
    </w:p>
    <w:p w14:paraId="509ED1DE" w14:textId="72C62A99" w:rsidR="003648E8" w:rsidRPr="00084216" w:rsidRDefault="003648E8" w:rsidP="00F26F80">
      <w:pPr>
        <w:pStyle w:val="Pa0"/>
        <w:spacing w:line="276" w:lineRule="auto"/>
        <w:ind w:left="-567" w:right="-398"/>
        <w:jc w:val="center"/>
        <w:rPr>
          <w:rFonts w:asciiTheme="minorHAnsi" w:hAnsiTheme="minorHAnsi" w:cstheme="minorHAnsi"/>
          <w:sz w:val="44"/>
          <w:szCs w:val="44"/>
          <w:lang w:val="en-GB"/>
        </w:rPr>
      </w:pPr>
    </w:p>
    <w:p w14:paraId="77E605A4" w14:textId="77777777" w:rsidR="00A94D61" w:rsidRPr="00084216" w:rsidRDefault="00A94D61" w:rsidP="00A94D61">
      <w:pPr>
        <w:pStyle w:val="Default"/>
        <w:rPr>
          <w:lang w:val="en-GB"/>
        </w:rPr>
      </w:pPr>
    </w:p>
    <w:p w14:paraId="4E73562B" w14:textId="77777777" w:rsidR="00A94D61" w:rsidRPr="00084216" w:rsidRDefault="00A94D61" w:rsidP="00A94D61">
      <w:pPr>
        <w:pStyle w:val="Default"/>
        <w:rPr>
          <w:lang w:val="en-GB"/>
        </w:rPr>
      </w:pPr>
    </w:p>
    <w:p w14:paraId="39BD978C" w14:textId="77777777" w:rsidR="00A94D61" w:rsidRPr="00084216" w:rsidRDefault="00A94D61" w:rsidP="00A94D61">
      <w:pPr>
        <w:pStyle w:val="Default"/>
        <w:rPr>
          <w:lang w:val="en-GB"/>
        </w:rPr>
      </w:pPr>
    </w:p>
    <w:p w14:paraId="396BAD3A" w14:textId="77777777" w:rsidR="00A94D61" w:rsidRPr="00084216" w:rsidRDefault="00A94D61" w:rsidP="00A94D61">
      <w:pPr>
        <w:pStyle w:val="Default"/>
        <w:rPr>
          <w:lang w:val="en-GB"/>
        </w:rPr>
      </w:pPr>
    </w:p>
    <w:p w14:paraId="72E15BF7" w14:textId="77777777" w:rsidR="00A94D61" w:rsidRPr="00084216" w:rsidRDefault="00A94D61" w:rsidP="00A94D61">
      <w:pPr>
        <w:pStyle w:val="Default"/>
        <w:rPr>
          <w:lang w:val="en-GB"/>
        </w:rPr>
      </w:pPr>
    </w:p>
    <w:p w14:paraId="4A920106" w14:textId="77777777" w:rsidR="00A94D61" w:rsidRPr="00084216" w:rsidRDefault="00A94D61" w:rsidP="00A94D61">
      <w:pPr>
        <w:pStyle w:val="Default"/>
        <w:rPr>
          <w:lang w:val="en-GB"/>
        </w:rPr>
      </w:pPr>
    </w:p>
    <w:p w14:paraId="5E3E2B67" w14:textId="77777777" w:rsidR="00A94D61" w:rsidRPr="00084216" w:rsidRDefault="00A94D61" w:rsidP="00A94D61">
      <w:pPr>
        <w:pStyle w:val="Default"/>
        <w:rPr>
          <w:lang w:val="en-GB"/>
        </w:rPr>
      </w:pPr>
    </w:p>
    <w:p w14:paraId="121401A9" w14:textId="77777777" w:rsidR="00A94D61" w:rsidRPr="00084216" w:rsidRDefault="00A94D61" w:rsidP="00A94D61">
      <w:pPr>
        <w:pStyle w:val="Default"/>
        <w:rPr>
          <w:lang w:val="en-GB"/>
        </w:rPr>
      </w:pPr>
    </w:p>
    <w:p w14:paraId="249071CF" w14:textId="77777777" w:rsidR="00A94D61" w:rsidRPr="00084216" w:rsidRDefault="00A94D61" w:rsidP="00A94D61">
      <w:pPr>
        <w:pStyle w:val="Default"/>
        <w:rPr>
          <w:lang w:val="en-GB"/>
        </w:rPr>
      </w:pPr>
    </w:p>
    <w:p w14:paraId="546ADBA1" w14:textId="77777777" w:rsidR="00A94D61" w:rsidRPr="00084216" w:rsidRDefault="00A94D61" w:rsidP="00A94D61">
      <w:pPr>
        <w:pStyle w:val="Default"/>
        <w:rPr>
          <w:lang w:val="en-GB"/>
        </w:rPr>
      </w:pPr>
    </w:p>
    <w:p w14:paraId="227889A1" w14:textId="77777777" w:rsidR="00A94D61" w:rsidRPr="00084216" w:rsidRDefault="00A94D61" w:rsidP="00A94D61">
      <w:pPr>
        <w:pStyle w:val="Default"/>
        <w:rPr>
          <w:lang w:val="en-GB"/>
        </w:rPr>
      </w:pPr>
    </w:p>
    <w:p w14:paraId="0544ACAD" w14:textId="77777777" w:rsidR="00A94D61" w:rsidRPr="00084216" w:rsidRDefault="00A94D61" w:rsidP="00A94D61">
      <w:pPr>
        <w:pStyle w:val="Default"/>
        <w:rPr>
          <w:lang w:val="en-GB"/>
        </w:rPr>
      </w:pPr>
    </w:p>
    <w:p w14:paraId="36A10B64" w14:textId="77777777" w:rsidR="00A94D61" w:rsidRPr="00084216" w:rsidRDefault="00A94D61" w:rsidP="00A94D61">
      <w:pPr>
        <w:pStyle w:val="Default"/>
        <w:rPr>
          <w:lang w:val="en-GB"/>
        </w:rPr>
      </w:pPr>
    </w:p>
    <w:p w14:paraId="5B3ECB0D" w14:textId="77777777" w:rsidR="00A94D61" w:rsidRPr="00084216" w:rsidRDefault="00A94D61" w:rsidP="00A94D61">
      <w:pPr>
        <w:pStyle w:val="Default"/>
        <w:rPr>
          <w:lang w:val="en-GB"/>
        </w:rPr>
      </w:pPr>
    </w:p>
    <w:p w14:paraId="130095C1" w14:textId="77777777" w:rsidR="00A94D61" w:rsidRPr="00084216" w:rsidRDefault="00A94D61" w:rsidP="00A94D61">
      <w:pPr>
        <w:pStyle w:val="Default"/>
        <w:rPr>
          <w:lang w:val="en-GB"/>
        </w:rPr>
      </w:pPr>
    </w:p>
    <w:p w14:paraId="187DD366" w14:textId="77777777" w:rsidR="00A94D61" w:rsidRPr="00084216" w:rsidRDefault="00A94D61" w:rsidP="00A94D61">
      <w:pPr>
        <w:pStyle w:val="Default"/>
        <w:rPr>
          <w:lang w:val="en-GB"/>
        </w:rPr>
      </w:pPr>
    </w:p>
    <w:p w14:paraId="2E23B211" w14:textId="5C24ED6D" w:rsidR="00A94D61" w:rsidRDefault="00A94D61" w:rsidP="00A94D61">
      <w:pPr>
        <w:pStyle w:val="Default"/>
        <w:rPr>
          <w:lang w:val="en-GB"/>
        </w:rPr>
      </w:pPr>
    </w:p>
    <w:p w14:paraId="0FB55900" w14:textId="3B2405C7" w:rsidR="00F71784" w:rsidRDefault="00F71784" w:rsidP="00A94D61">
      <w:pPr>
        <w:pStyle w:val="Default"/>
        <w:rPr>
          <w:lang w:val="en-GB"/>
        </w:rPr>
      </w:pPr>
    </w:p>
    <w:p w14:paraId="6FFE86A5" w14:textId="77777777" w:rsidR="00F71784" w:rsidRPr="00084216" w:rsidRDefault="00F71784" w:rsidP="00A94D61">
      <w:pPr>
        <w:pStyle w:val="Default"/>
        <w:rPr>
          <w:lang w:val="en-GB"/>
        </w:rPr>
      </w:pPr>
    </w:p>
    <w:p w14:paraId="2A7310FE" w14:textId="77777777" w:rsidR="00A94D61" w:rsidRPr="00084216" w:rsidRDefault="00A94D61" w:rsidP="00A94D61">
      <w:pPr>
        <w:pStyle w:val="Default"/>
        <w:rPr>
          <w:lang w:val="en-GB"/>
        </w:rPr>
      </w:pPr>
    </w:p>
    <w:p w14:paraId="1B5F9972" w14:textId="77777777" w:rsidR="00A94D61" w:rsidRPr="00084216" w:rsidRDefault="00A94D61" w:rsidP="00A94D61">
      <w:pPr>
        <w:pStyle w:val="Default"/>
        <w:rPr>
          <w:lang w:val="en-GB"/>
        </w:rPr>
      </w:pPr>
    </w:p>
    <w:p w14:paraId="3D8E7498" w14:textId="77777777" w:rsidR="00A94D61" w:rsidRPr="00084216" w:rsidRDefault="00A94D61" w:rsidP="00A94D61">
      <w:pPr>
        <w:pStyle w:val="Default"/>
        <w:rPr>
          <w:lang w:val="en-GB"/>
        </w:rPr>
      </w:pPr>
    </w:p>
    <w:p w14:paraId="1D1BBE51" w14:textId="77777777" w:rsidR="00A94D61" w:rsidRPr="00084216" w:rsidRDefault="00A94D61" w:rsidP="00A94D61">
      <w:pPr>
        <w:pStyle w:val="Default"/>
        <w:rPr>
          <w:lang w:val="en-GB"/>
        </w:rPr>
      </w:pPr>
    </w:p>
    <w:sdt>
      <w:sdtPr>
        <w:rPr>
          <w:rFonts w:asciiTheme="minorHAnsi" w:eastAsiaTheme="minorEastAsia" w:hAnsiTheme="minorHAnsi" w:cstheme="minorHAnsi"/>
          <w:b/>
          <w:sz w:val="22"/>
          <w:szCs w:val="20"/>
          <w:lang w:val="en-GB"/>
        </w:rPr>
        <w:id w:val="54821913"/>
        <w:docPartObj>
          <w:docPartGallery w:val="Table of Contents"/>
          <w:docPartUnique/>
        </w:docPartObj>
      </w:sdtPr>
      <w:sdtEndPr>
        <w:rPr>
          <w:bCs/>
          <w:noProof/>
        </w:rPr>
      </w:sdtEndPr>
      <w:sdtContent>
        <w:p w14:paraId="00FE58B1" w14:textId="77777777" w:rsidR="003648E8" w:rsidRPr="00084216" w:rsidRDefault="00EB0F67" w:rsidP="00070121">
          <w:pPr>
            <w:pStyle w:val="TBal"/>
            <w:spacing w:line="276" w:lineRule="auto"/>
            <w:jc w:val="both"/>
            <w:rPr>
              <w:rFonts w:asciiTheme="minorHAnsi" w:hAnsiTheme="minorHAnsi" w:cstheme="minorHAnsi"/>
              <w:lang w:val="en-GB"/>
            </w:rPr>
          </w:pPr>
          <w:r w:rsidRPr="00084216">
            <w:rPr>
              <w:rFonts w:asciiTheme="minorHAnsi" w:hAnsiTheme="minorHAnsi" w:cstheme="minorHAnsi"/>
              <w:b/>
              <w:lang w:val="en-GB"/>
            </w:rPr>
            <w:t>CONTENTS</w:t>
          </w:r>
        </w:p>
        <w:p w14:paraId="68B51F1B" w14:textId="401E6B33" w:rsidR="00DC0413" w:rsidRDefault="006966B6">
          <w:pPr>
            <w:pStyle w:val="T1"/>
            <w:tabs>
              <w:tab w:val="right" w:leader="dot" w:pos="8948"/>
            </w:tabs>
            <w:rPr>
              <w:b w:val="0"/>
              <w:noProof/>
              <w:szCs w:val="22"/>
              <w:lang w:val="en-US"/>
            </w:rPr>
          </w:pPr>
          <w:r w:rsidRPr="00084216">
            <w:rPr>
              <w:rFonts w:cstheme="minorHAnsi"/>
              <w:lang w:val="en-GB"/>
            </w:rPr>
            <w:fldChar w:fldCharType="begin"/>
          </w:r>
          <w:r w:rsidR="003648E8" w:rsidRPr="00084216">
            <w:rPr>
              <w:rFonts w:cstheme="minorHAnsi"/>
              <w:lang w:val="en-GB"/>
            </w:rPr>
            <w:instrText xml:space="preserve"> TOC \o "1-3" \h \z \u </w:instrText>
          </w:r>
          <w:r w:rsidRPr="00084216">
            <w:rPr>
              <w:rFonts w:cstheme="minorHAnsi"/>
              <w:lang w:val="en-GB"/>
            </w:rPr>
            <w:fldChar w:fldCharType="separate"/>
          </w:r>
          <w:hyperlink w:anchor="_Toc12973590" w:history="1">
            <w:r w:rsidR="00DC0413" w:rsidRPr="008F3661">
              <w:rPr>
                <w:rStyle w:val="Kpr"/>
                <w:rFonts w:cstheme="minorHAnsi"/>
                <w:bCs/>
                <w:noProof/>
                <w:shd w:val="clear" w:color="auto" w:fill="FFFFFF"/>
                <w:lang w:val="en-GB"/>
              </w:rPr>
              <w:t>1. Human Rights Monitoring</w:t>
            </w:r>
            <w:r w:rsidR="00DC0413">
              <w:rPr>
                <w:noProof/>
                <w:webHidden/>
              </w:rPr>
              <w:tab/>
            </w:r>
            <w:r w:rsidR="00DC0413">
              <w:rPr>
                <w:noProof/>
                <w:webHidden/>
              </w:rPr>
              <w:fldChar w:fldCharType="begin"/>
            </w:r>
            <w:r w:rsidR="00DC0413">
              <w:rPr>
                <w:noProof/>
                <w:webHidden/>
              </w:rPr>
              <w:instrText xml:space="preserve"> PAGEREF _Toc12973590 \h </w:instrText>
            </w:r>
            <w:r w:rsidR="00DC0413">
              <w:rPr>
                <w:noProof/>
                <w:webHidden/>
              </w:rPr>
            </w:r>
            <w:r w:rsidR="00DC0413">
              <w:rPr>
                <w:noProof/>
                <w:webHidden/>
              </w:rPr>
              <w:fldChar w:fldCharType="separate"/>
            </w:r>
            <w:r w:rsidR="00DC0413">
              <w:rPr>
                <w:noProof/>
                <w:webHidden/>
              </w:rPr>
              <w:t>2</w:t>
            </w:r>
            <w:r w:rsidR="00DC0413">
              <w:rPr>
                <w:noProof/>
                <w:webHidden/>
              </w:rPr>
              <w:fldChar w:fldCharType="end"/>
            </w:r>
          </w:hyperlink>
        </w:p>
        <w:p w14:paraId="07773ED5" w14:textId="5527C7DF" w:rsidR="00DC0413" w:rsidRDefault="00CD1FA5">
          <w:pPr>
            <w:pStyle w:val="T1"/>
            <w:tabs>
              <w:tab w:val="right" w:leader="dot" w:pos="8948"/>
            </w:tabs>
            <w:rPr>
              <w:b w:val="0"/>
              <w:noProof/>
              <w:szCs w:val="22"/>
              <w:lang w:val="en-US"/>
            </w:rPr>
          </w:pPr>
          <w:hyperlink w:anchor="_Toc12973591" w:history="1">
            <w:r w:rsidR="00DC0413" w:rsidRPr="008F3661">
              <w:rPr>
                <w:rStyle w:val="Kpr"/>
                <w:rFonts w:cstheme="minorHAnsi"/>
                <w:noProof/>
                <w:lang w:val="en-GB"/>
              </w:rPr>
              <w:t>2. Who Can Apply?</w:t>
            </w:r>
            <w:r w:rsidR="00DC0413">
              <w:rPr>
                <w:noProof/>
                <w:webHidden/>
              </w:rPr>
              <w:tab/>
            </w:r>
            <w:r w:rsidR="00DC0413">
              <w:rPr>
                <w:noProof/>
                <w:webHidden/>
              </w:rPr>
              <w:fldChar w:fldCharType="begin"/>
            </w:r>
            <w:r w:rsidR="00DC0413">
              <w:rPr>
                <w:noProof/>
                <w:webHidden/>
              </w:rPr>
              <w:instrText xml:space="preserve"> PAGEREF _Toc12973591 \h </w:instrText>
            </w:r>
            <w:r w:rsidR="00DC0413">
              <w:rPr>
                <w:noProof/>
                <w:webHidden/>
              </w:rPr>
            </w:r>
            <w:r w:rsidR="00DC0413">
              <w:rPr>
                <w:noProof/>
                <w:webHidden/>
              </w:rPr>
              <w:fldChar w:fldCharType="separate"/>
            </w:r>
            <w:r w:rsidR="00DC0413">
              <w:rPr>
                <w:noProof/>
                <w:webHidden/>
              </w:rPr>
              <w:t>3</w:t>
            </w:r>
            <w:r w:rsidR="00DC0413">
              <w:rPr>
                <w:noProof/>
                <w:webHidden/>
              </w:rPr>
              <w:fldChar w:fldCharType="end"/>
            </w:r>
          </w:hyperlink>
        </w:p>
        <w:p w14:paraId="04B213B3" w14:textId="3618E47F" w:rsidR="00DC0413" w:rsidRDefault="00CD1FA5">
          <w:pPr>
            <w:pStyle w:val="T1"/>
            <w:tabs>
              <w:tab w:val="right" w:leader="dot" w:pos="8948"/>
            </w:tabs>
            <w:rPr>
              <w:b w:val="0"/>
              <w:noProof/>
              <w:szCs w:val="22"/>
              <w:lang w:val="en-US"/>
            </w:rPr>
          </w:pPr>
          <w:hyperlink w:anchor="_Toc12973592" w:history="1">
            <w:r w:rsidR="00DC0413" w:rsidRPr="008F3661">
              <w:rPr>
                <w:rStyle w:val="Kpr"/>
                <w:rFonts w:cstheme="minorHAnsi"/>
                <w:noProof/>
                <w:lang w:val="en-GB"/>
              </w:rPr>
              <w:t>3. What are ETKİNİZ Support Categories?</w:t>
            </w:r>
            <w:r w:rsidR="00DC0413">
              <w:rPr>
                <w:noProof/>
                <w:webHidden/>
              </w:rPr>
              <w:tab/>
            </w:r>
            <w:r w:rsidR="00DC0413">
              <w:rPr>
                <w:noProof/>
                <w:webHidden/>
              </w:rPr>
              <w:fldChar w:fldCharType="begin"/>
            </w:r>
            <w:r w:rsidR="00DC0413">
              <w:rPr>
                <w:noProof/>
                <w:webHidden/>
              </w:rPr>
              <w:instrText xml:space="preserve"> PAGEREF _Toc12973592 \h </w:instrText>
            </w:r>
            <w:r w:rsidR="00DC0413">
              <w:rPr>
                <w:noProof/>
                <w:webHidden/>
              </w:rPr>
            </w:r>
            <w:r w:rsidR="00DC0413">
              <w:rPr>
                <w:noProof/>
                <w:webHidden/>
              </w:rPr>
              <w:fldChar w:fldCharType="separate"/>
            </w:r>
            <w:r w:rsidR="00DC0413">
              <w:rPr>
                <w:noProof/>
                <w:webHidden/>
              </w:rPr>
              <w:t>3</w:t>
            </w:r>
            <w:r w:rsidR="00DC0413">
              <w:rPr>
                <w:noProof/>
                <w:webHidden/>
              </w:rPr>
              <w:fldChar w:fldCharType="end"/>
            </w:r>
          </w:hyperlink>
        </w:p>
        <w:p w14:paraId="3EAA74D9" w14:textId="6CCAFF66" w:rsidR="00DC0413" w:rsidRDefault="00CD1FA5">
          <w:pPr>
            <w:pStyle w:val="T2"/>
            <w:tabs>
              <w:tab w:val="right" w:leader="dot" w:pos="8948"/>
            </w:tabs>
            <w:rPr>
              <w:b w:val="0"/>
              <w:noProof/>
              <w:szCs w:val="22"/>
              <w:lang w:val="en-US"/>
            </w:rPr>
          </w:pPr>
          <w:hyperlink w:anchor="_Toc12973593" w:history="1">
            <w:r w:rsidR="00DC0413" w:rsidRPr="008F3661">
              <w:rPr>
                <w:rStyle w:val="Kpr"/>
                <w:rFonts w:cstheme="minorHAnsi"/>
                <w:noProof/>
                <w:lang w:val="en-GB"/>
              </w:rPr>
              <w:t>I. Human Rights Monitoring Support</w:t>
            </w:r>
            <w:r w:rsidR="00DC0413">
              <w:rPr>
                <w:noProof/>
                <w:webHidden/>
              </w:rPr>
              <w:tab/>
            </w:r>
            <w:r w:rsidR="00DC0413">
              <w:rPr>
                <w:noProof/>
                <w:webHidden/>
              </w:rPr>
              <w:fldChar w:fldCharType="begin"/>
            </w:r>
            <w:r w:rsidR="00DC0413">
              <w:rPr>
                <w:noProof/>
                <w:webHidden/>
              </w:rPr>
              <w:instrText xml:space="preserve"> PAGEREF _Toc12973593 \h </w:instrText>
            </w:r>
            <w:r w:rsidR="00DC0413">
              <w:rPr>
                <w:noProof/>
                <w:webHidden/>
              </w:rPr>
            </w:r>
            <w:r w:rsidR="00DC0413">
              <w:rPr>
                <w:noProof/>
                <w:webHidden/>
              </w:rPr>
              <w:fldChar w:fldCharType="separate"/>
            </w:r>
            <w:r w:rsidR="00DC0413">
              <w:rPr>
                <w:noProof/>
                <w:webHidden/>
              </w:rPr>
              <w:t>3</w:t>
            </w:r>
            <w:r w:rsidR="00DC0413">
              <w:rPr>
                <w:noProof/>
                <w:webHidden/>
              </w:rPr>
              <w:fldChar w:fldCharType="end"/>
            </w:r>
          </w:hyperlink>
        </w:p>
        <w:p w14:paraId="2C5172DD" w14:textId="02D0343E" w:rsidR="00DC0413" w:rsidRDefault="00CD1FA5">
          <w:pPr>
            <w:pStyle w:val="T3"/>
            <w:tabs>
              <w:tab w:val="right" w:leader="dot" w:pos="8948"/>
            </w:tabs>
            <w:rPr>
              <w:b w:val="0"/>
              <w:noProof/>
              <w:szCs w:val="22"/>
              <w:lang w:val="en-US"/>
            </w:rPr>
          </w:pPr>
          <w:hyperlink w:anchor="_Toc12973594" w:history="1">
            <w:r w:rsidR="00DC0413" w:rsidRPr="008F3661">
              <w:rPr>
                <w:rStyle w:val="Kpr"/>
                <w:noProof/>
                <w:lang w:val="en-GB"/>
              </w:rPr>
              <w:t>a.What Can You Do With Human Rights Monitoring Support?</w:t>
            </w:r>
            <w:r w:rsidR="00DC0413">
              <w:rPr>
                <w:noProof/>
                <w:webHidden/>
              </w:rPr>
              <w:tab/>
            </w:r>
            <w:r w:rsidR="00DC0413">
              <w:rPr>
                <w:noProof/>
                <w:webHidden/>
              </w:rPr>
              <w:fldChar w:fldCharType="begin"/>
            </w:r>
            <w:r w:rsidR="00DC0413">
              <w:rPr>
                <w:noProof/>
                <w:webHidden/>
              </w:rPr>
              <w:instrText xml:space="preserve"> PAGEREF _Toc12973594 \h </w:instrText>
            </w:r>
            <w:r w:rsidR="00DC0413">
              <w:rPr>
                <w:noProof/>
                <w:webHidden/>
              </w:rPr>
            </w:r>
            <w:r w:rsidR="00DC0413">
              <w:rPr>
                <w:noProof/>
                <w:webHidden/>
              </w:rPr>
              <w:fldChar w:fldCharType="separate"/>
            </w:r>
            <w:r w:rsidR="00DC0413">
              <w:rPr>
                <w:noProof/>
                <w:webHidden/>
              </w:rPr>
              <w:t>4</w:t>
            </w:r>
            <w:r w:rsidR="00DC0413">
              <w:rPr>
                <w:noProof/>
                <w:webHidden/>
              </w:rPr>
              <w:fldChar w:fldCharType="end"/>
            </w:r>
          </w:hyperlink>
        </w:p>
        <w:p w14:paraId="4BB04D72" w14:textId="5265318B" w:rsidR="00DC0413" w:rsidRDefault="00CD1FA5">
          <w:pPr>
            <w:pStyle w:val="T3"/>
            <w:tabs>
              <w:tab w:val="right" w:leader="dot" w:pos="8948"/>
            </w:tabs>
            <w:rPr>
              <w:b w:val="0"/>
              <w:noProof/>
              <w:szCs w:val="22"/>
              <w:lang w:val="en-US"/>
            </w:rPr>
          </w:pPr>
          <w:hyperlink w:anchor="_Toc12973595" w:history="1">
            <w:r w:rsidR="00DC0413" w:rsidRPr="008F3661">
              <w:rPr>
                <w:rStyle w:val="Kpr"/>
                <w:noProof/>
              </w:rPr>
              <w:t>b. Expenses to be Covered by ETKİNİZ under HRM Support</w:t>
            </w:r>
            <w:r w:rsidR="00DC0413">
              <w:rPr>
                <w:noProof/>
                <w:webHidden/>
              </w:rPr>
              <w:tab/>
            </w:r>
            <w:r w:rsidR="00DC0413">
              <w:rPr>
                <w:noProof/>
                <w:webHidden/>
              </w:rPr>
              <w:fldChar w:fldCharType="begin"/>
            </w:r>
            <w:r w:rsidR="00DC0413">
              <w:rPr>
                <w:noProof/>
                <w:webHidden/>
              </w:rPr>
              <w:instrText xml:space="preserve"> PAGEREF _Toc12973595 \h </w:instrText>
            </w:r>
            <w:r w:rsidR="00DC0413">
              <w:rPr>
                <w:noProof/>
                <w:webHidden/>
              </w:rPr>
            </w:r>
            <w:r w:rsidR="00DC0413">
              <w:rPr>
                <w:noProof/>
                <w:webHidden/>
              </w:rPr>
              <w:fldChar w:fldCharType="separate"/>
            </w:r>
            <w:r w:rsidR="00DC0413">
              <w:rPr>
                <w:noProof/>
                <w:webHidden/>
              </w:rPr>
              <w:t>4</w:t>
            </w:r>
            <w:r w:rsidR="00DC0413">
              <w:rPr>
                <w:noProof/>
                <w:webHidden/>
              </w:rPr>
              <w:fldChar w:fldCharType="end"/>
            </w:r>
          </w:hyperlink>
        </w:p>
        <w:p w14:paraId="4597DAFE" w14:textId="3457C40D" w:rsidR="00DC0413" w:rsidRDefault="00CD1FA5">
          <w:pPr>
            <w:pStyle w:val="T2"/>
            <w:tabs>
              <w:tab w:val="right" w:leader="dot" w:pos="8948"/>
            </w:tabs>
            <w:rPr>
              <w:b w:val="0"/>
              <w:noProof/>
              <w:szCs w:val="22"/>
              <w:lang w:val="en-US"/>
            </w:rPr>
          </w:pPr>
          <w:hyperlink w:anchor="_Toc12973596" w:history="1">
            <w:r w:rsidR="00DC0413" w:rsidRPr="008F3661">
              <w:rPr>
                <w:rStyle w:val="Kpr"/>
                <w:rFonts w:cstheme="minorHAnsi"/>
                <w:noProof/>
                <w:lang w:val="en-GB"/>
              </w:rPr>
              <w:t>II. Access to International Human Rights Mechanisms Support</w:t>
            </w:r>
            <w:r w:rsidR="00DC0413">
              <w:rPr>
                <w:noProof/>
                <w:webHidden/>
              </w:rPr>
              <w:tab/>
            </w:r>
            <w:r w:rsidR="00DC0413">
              <w:rPr>
                <w:noProof/>
                <w:webHidden/>
              </w:rPr>
              <w:fldChar w:fldCharType="begin"/>
            </w:r>
            <w:r w:rsidR="00DC0413">
              <w:rPr>
                <w:noProof/>
                <w:webHidden/>
              </w:rPr>
              <w:instrText xml:space="preserve"> PAGEREF _Toc12973596 \h </w:instrText>
            </w:r>
            <w:r w:rsidR="00DC0413">
              <w:rPr>
                <w:noProof/>
                <w:webHidden/>
              </w:rPr>
            </w:r>
            <w:r w:rsidR="00DC0413">
              <w:rPr>
                <w:noProof/>
                <w:webHidden/>
              </w:rPr>
              <w:fldChar w:fldCharType="separate"/>
            </w:r>
            <w:r w:rsidR="00DC0413">
              <w:rPr>
                <w:noProof/>
                <w:webHidden/>
              </w:rPr>
              <w:t>5</w:t>
            </w:r>
            <w:r w:rsidR="00DC0413">
              <w:rPr>
                <w:noProof/>
                <w:webHidden/>
              </w:rPr>
              <w:fldChar w:fldCharType="end"/>
            </w:r>
          </w:hyperlink>
        </w:p>
        <w:p w14:paraId="6DB90E2C" w14:textId="14A466BE" w:rsidR="00DC0413" w:rsidRDefault="00CD1FA5">
          <w:pPr>
            <w:pStyle w:val="T3"/>
            <w:tabs>
              <w:tab w:val="right" w:leader="dot" w:pos="8948"/>
            </w:tabs>
            <w:rPr>
              <w:b w:val="0"/>
              <w:noProof/>
              <w:szCs w:val="22"/>
              <w:lang w:val="en-US"/>
            </w:rPr>
          </w:pPr>
          <w:hyperlink w:anchor="_Toc12973597" w:history="1">
            <w:r w:rsidR="00DC0413" w:rsidRPr="008F3661">
              <w:rPr>
                <w:rStyle w:val="Kpr"/>
                <w:noProof/>
                <w:lang w:val="en-GB"/>
              </w:rPr>
              <w:t>a.What Can You Do With Access To International Human Rights Mechanisms Support?</w:t>
            </w:r>
            <w:r w:rsidR="00DC0413">
              <w:rPr>
                <w:noProof/>
                <w:webHidden/>
              </w:rPr>
              <w:tab/>
            </w:r>
            <w:r w:rsidR="00DC0413">
              <w:rPr>
                <w:noProof/>
                <w:webHidden/>
              </w:rPr>
              <w:fldChar w:fldCharType="begin"/>
            </w:r>
            <w:r w:rsidR="00DC0413">
              <w:rPr>
                <w:noProof/>
                <w:webHidden/>
              </w:rPr>
              <w:instrText xml:space="preserve"> PAGEREF _Toc12973597 \h </w:instrText>
            </w:r>
            <w:r w:rsidR="00DC0413">
              <w:rPr>
                <w:noProof/>
                <w:webHidden/>
              </w:rPr>
            </w:r>
            <w:r w:rsidR="00DC0413">
              <w:rPr>
                <w:noProof/>
                <w:webHidden/>
              </w:rPr>
              <w:fldChar w:fldCharType="separate"/>
            </w:r>
            <w:r w:rsidR="00DC0413">
              <w:rPr>
                <w:noProof/>
                <w:webHidden/>
              </w:rPr>
              <w:t>5</w:t>
            </w:r>
            <w:r w:rsidR="00DC0413">
              <w:rPr>
                <w:noProof/>
                <w:webHidden/>
              </w:rPr>
              <w:fldChar w:fldCharType="end"/>
            </w:r>
          </w:hyperlink>
        </w:p>
        <w:p w14:paraId="6F61AE42" w14:textId="69CBAD40" w:rsidR="00DC0413" w:rsidRDefault="00CD1FA5">
          <w:pPr>
            <w:pStyle w:val="T3"/>
            <w:tabs>
              <w:tab w:val="right" w:leader="dot" w:pos="8948"/>
            </w:tabs>
            <w:rPr>
              <w:b w:val="0"/>
              <w:noProof/>
              <w:szCs w:val="22"/>
              <w:lang w:val="en-US"/>
            </w:rPr>
          </w:pPr>
          <w:hyperlink w:anchor="_Toc12973598" w:history="1">
            <w:r w:rsidR="00DC0413" w:rsidRPr="008F3661">
              <w:rPr>
                <w:rStyle w:val="Kpr"/>
                <w:noProof/>
              </w:rPr>
              <w:t>b. Expenses to be Covered by ETKİNİZ under Access to International Human Rights Mechanisms Support</w:t>
            </w:r>
            <w:r w:rsidR="00DC0413">
              <w:rPr>
                <w:noProof/>
                <w:webHidden/>
              </w:rPr>
              <w:tab/>
            </w:r>
            <w:r w:rsidR="00DC0413">
              <w:rPr>
                <w:noProof/>
                <w:webHidden/>
              </w:rPr>
              <w:fldChar w:fldCharType="begin"/>
            </w:r>
            <w:r w:rsidR="00DC0413">
              <w:rPr>
                <w:noProof/>
                <w:webHidden/>
              </w:rPr>
              <w:instrText xml:space="preserve"> PAGEREF _Toc12973598 \h </w:instrText>
            </w:r>
            <w:r w:rsidR="00DC0413">
              <w:rPr>
                <w:noProof/>
                <w:webHidden/>
              </w:rPr>
            </w:r>
            <w:r w:rsidR="00DC0413">
              <w:rPr>
                <w:noProof/>
                <w:webHidden/>
              </w:rPr>
              <w:fldChar w:fldCharType="separate"/>
            </w:r>
            <w:r w:rsidR="00DC0413">
              <w:rPr>
                <w:noProof/>
                <w:webHidden/>
              </w:rPr>
              <w:t>6</w:t>
            </w:r>
            <w:r w:rsidR="00DC0413">
              <w:rPr>
                <w:noProof/>
                <w:webHidden/>
              </w:rPr>
              <w:fldChar w:fldCharType="end"/>
            </w:r>
          </w:hyperlink>
        </w:p>
        <w:p w14:paraId="116718FC" w14:textId="71ED93D0" w:rsidR="00DC0413" w:rsidRDefault="00CD1FA5">
          <w:pPr>
            <w:pStyle w:val="T1"/>
            <w:tabs>
              <w:tab w:val="right" w:leader="dot" w:pos="8948"/>
            </w:tabs>
            <w:rPr>
              <w:b w:val="0"/>
              <w:noProof/>
              <w:szCs w:val="22"/>
              <w:lang w:val="en-US"/>
            </w:rPr>
          </w:pPr>
          <w:hyperlink w:anchor="_Toc12973599" w:history="1">
            <w:r w:rsidR="00DC0413" w:rsidRPr="008F3661">
              <w:rPr>
                <w:rStyle w:val="Kpr"/>
                <w:rFonts w:cstheme="minorHAnsi"/>
                <w:bCs/>
                <w:noProof/>
                <w:lang w:val="en-GB"/>
              </w:rPr>
              <w:t>4. How Can You Benefit from Expert Support?</w:t>
            </w:r>
            <w:r w:rsidR="00DC0413">
              <w:rPr>
                <w:noProof/>
                <w:webHidden/>
              </w:rPr>
              <w:tab/>
            </w:r>
            <w:r w:rsidR="00DC0413">
              <w:rPr>
                <w:noProof/>
                <w:webHidden/>
              </w:rPr>
              <w:fldChar w:fldCharType="begin"/>
            </w:r>
            <w:r w:rsidR="00DC0413">
              <w:rPr>
                <w:noProof/>
                <w:webHidden/>
              </w:rPr>
              <w:instrText xml:space="preserve"> PAGEREF _Toc12973599 \h </w:instrText>
            </w:r>
            <w:r w:rsidR="00DC0413">
              <w:rPr>
                <w:noProof/>
                <w:webHidden/>
              </w:rPr>
            </w:r>
            <w:r w:rsidR="00DC0413">
              <w:rPr>
                <w:noProof/>
                <w:webHidden/>
              </w:rPr>
              <w:fldChar w:fldCharType="separate"/>
            </w:r>
            <w:r w:rsidR="00DC0413">
              <w:rPr>
                <w:noProof/>
                <w:webHidden/>
              </w:rPr>
              <w:t>7</w:t>
            </w:r>
            <w:r w:rsidR="00DC0413">
              <w:rPr>
                <w:noProof/>
                <w:webHidden/>
              </w:rPr>
              <w:fldChar w:fldCharType="end"/>
            </w:r>
          </w:hyperlink>
        </w:p>
        <w:p w14:paraId="3B362A87" w14:textId="043F292A" w:rsidR="00DC0413" w:rsidRDefault="00CD1FA5">
          <w:pPr>
            <w:pStyle w:val="T1"/>
            <w:tabs>
              <w:tab w:val="right" w:leader="dot" w:pos="8948"/>
            </w:tabs>
            <w:rPr>
              <w:b w:val="0"/>
              <w:noProof/>
              <w:szCs w:val="22"/>
              <w:lang w:val="en-US"/>
            </w:rPr>
          </w:pPr>
          <w:hyperlink w:anchor="_Toc12973600" w:history="1">
            <w:r w:rsidR="00DC0413" w:rsidRPr="008F3661">
              <w:rPr>
                <w:rStyle w:val="Kpr"/>
                <w:rFonts w:cstheme="minorHAnsi"/>
                <w:bCs/>
                <w:noProof/>
                <w:lang w:val="en-GB"/>
              </w:rPr>
              <w:t>5. What You Should Know Before the Application?</w:t>
            </w:r>
            <w:r w:rsidR="00DC0413">
              <w:rPr>
                <w:noProof/>
                <w:webHidden/>
              </w:rPr>
              <w:tab/>
            </w:r>
            <w:r w:rsidR="00DC0413">
              <w:rPr>
                <w:noProof/>
                <w:webHidden/>
              </w:rPr>
              <w:fldChar w:fldCharType="begin"/>
            </w:r>
            <w:r w:rsidR="00DC0413">
              <w:rPr>
                <w:noProof/>
                <w:webHidden/>
              </w:rPr>
              <w:instrText xml:space="preserve"> PAGEREF _Toc12973600 \h </w:instrText>
            </w:r>
            <w:r w:rsidR="00DC0413">
              <w:rPr>
                <w:noProof/>
                <w:webHidden/>
              </w:rPr>
            </w:r>
            <w:r w:rsidR="00DC0413">
              <w:rPr>
                <w:noProof/>
                <w:webHidden/>
              </w:rPr>
              <w:fldChar w:fldCharType="separate"/>
            </w:r>
            <w:r w:rsidR="00DC0413">
              <w:rPr>
                <w:noProof/>
                <w:webHidden/>
              </w:rPr>
              <w:t>7</w:t>
            </w:r>
            <w:r w:rsidR="00DC0413">
              <w:rPr>
                <w:noProof/>
                <w:webHidden/>
              </w:rPr>
              <w:fldChar w:fldCharType="end"/>
            </w:r>
          </w:hyperlink>
        </w:p>
        <w:p w14:paraId="280A529D" w14:textId="323555D4" w:rsidR="00DC0413" w:rsidRDefault="00CD1FA5">
          <w:pPr>
            <w:pStyle w:val="T1"/>
            <w:tabs>
              <w:tab w:val="right" w:leader="dot" w:pos="8948"/>
            </w:tabs>
            <w:rPr>
              <w:b w:val="0"/>
              <w:noProof/>
              <w:szCs w:val="22"/>
              <w:lang w:val="en-US"/>
            </w:rPr>
          </w:pPr>
          <w:hyperlink w:anchor="_Toc12973601" w:history="1">
            <w:r w:rsidR="00DC0413" w:rsidRPr="008F3661">
              <w:rPr>
                <w:rStyle w:val="Kpr"/>
                <w:rFonts w:cstheme="minorHAnsi"/>
                <w:bCs/>
                <w:noProof/>
                <w:lang w:val="en-GB"/>
              </w:rPr>
              <w:t>6. How to Apply to ETKİNİZ?</w:t>
            </w:r>
            <w:r w:rsidR="00DC0413">
              <w:rPr>
                <w:noProof/>
                <w:webHidden/>
              </w:rPr>
              <w:tab/>
            </w:r>
            <w:r w:rsidR="00DC0413">
              <w:rPr>
                <w:noProof/>
                <w:webHidden/>
              </w:rPr>
              <w:fldChar w:fldCharType="begin"/>
            </w:r>
            <w:r w:rsidR="00DC0413">
              <w:rPr>
                <w:noProof/>
                <w:webHidden/>
              </w:rPr>
              <w:instrText xml:space="preserve"> PAGEREF _Toc12973601 \h </w:instrText>
            </w:r>
            <w:r w:rsidR="00DC0413">
              <w:rPr>
                <w:noProof/>
                <w:webHidden/>
              </w:rPr>
            </w:r>
            <w:r w:rsidR="00DC0413">
              <w:rPr>
                <w:noProof/>
                <w:webHidden/>
              </w:rPr>
              <w:fldChar w:fldCharType="separate"/>
            </w:r>
            <w:r w:rsidR="00DC0413">
              <w:rPr>
                <w:noProof/>
                <w:webHidden/>
              </w:rPr>
              <w:t>8</w:t>
            </w:r>
            <w:r w:rsidR="00DC0413">
              <w:rPr>
                <w:noProof/>
                <w:webHidden/>
              </w:rPr>
              <w:fldChar w:fldCharType="end"/>
            </w:r>
          </w:hyperlink>
        </w:p>
        <w:p w14:paraId="2F101525" w14:textId="498DE4EE" w:rsidR="00DC0413" w:rsidRDefault="00CD1FA5">
          <w:pPr>
            <w:pStyle w:val="T1"/>
            <w:tabs>
              <w:tab w:val="right" w:leader="dot" w:pos="8948"/>
            </w:tabs>
            <w:rPr>
              <w:b w:val="0"/>
              <w:noProof/>
              <w:szCs w:val="22"/>
              <w:lang w:val="en-US"/>
            </w:rPr>
          </w:pPr>
          <w:hyperlink w:anchor="_Toc12973602" w:history="1">
            <w:r w:rsidR="00DC0413" w:rsidRPr="008F3661">
              <w:rPr>
                <w:rStyle w:val="Kpr"/>
                <w:rFonts w:cstheme="minorHAnsi"/>
                <w:noProof/>
                <w:lang w:val="en-GB"/>
              </w:rPr>
              <w:t>7. ETKİNİZ Support Desk</w:t>
            </w:r>
            <w:r w:rsidR="00DC0413">
              <w:rPr>
                <w:noProof/>
                <w:webHidden/>
              </w:rPr>
              <w:tab/>
            </w:r>
            <w:r w:rsidR="00DC0413">
              <w:rPr>
                <w:noProof/>
                <w:webHidden/>
              </w:rPr>
              <w:fldChar w:fldCharType="begin"/>
            </w:r>
            <w:r w:rsidR="00DC0413">
              <w:rPr>
                <w:noProof/>
                <w:webHidden/>
              </w:rPr>
              <w:instrText xml:space="preserve"> PAGEREF _Toc12973602 \h </w:instrText>
            </w:r>
            <w:r w:rsidR="00DC0413">
              <w:rPr>
                <w:noProof/>
                <w:webHidden/>
              </w:rPr>
            </w:r>
            <w:r w:rsidR="00DC0413">
              <w:rPr>
                <w:noProof/>
                <w:webHidden/>
              </w:rPr>
              <w:fldChar w:fldCharType="separate"/>
            </w:r>
            <w:r w:rsidR="00DC0413">
              <w:rPr>
                <w:noProof/>
                <w:webHidden/>
              </w:rPr>
              <w:t>9</w:t>
            </w:r>
            <w:r w:rsidR="00DC0413">
              <w:rPr>
                <w:noProof/>
                <w:webHidden/>
              </w:rPr>
              <w:fldChar w:fldCharType="end"/>
            </w:r>
          </w:hyperlink>
        </w:p>
        <w:p w14:paraId="17080A8E" w14:textId="3D621883" w:rsidR="00DC0413" w:rsidRDefault="00CD1FA5">
          <w:pPr>
            <w:pStyle w:val="T1"/>
            <w:tabs>
              <w:tab w:val="right" w:leader="dot" w:pos="8948"/>
            </w:tabs>
            <w:rPr>
              <w:b w:val="0"/>
              <w:noProof/>
              <w:szCs w:val="22"/>
              <w:lang w:val="en-US"/>
            </w:rPr>
          </w:pPr>
          <w:hyperlink w:anchor="_Toc12973603" w:history="1">
            <w:r w:rsidR="00DC0413" w:rsidRPr="008F3661">
              <w:rPr>
                <w:rStyle w:val="Kpr"/>
                <w:rFonts w:cstheme="minorHAnsi"/>
                <w:noProof/>
                <w:lang w:val="en-GB"/>
              </w:rPr>
              <w:t>8. How are the Applications Evaluated?</w:t>
            </w:r>
            <w:r w:rsidR="00DC0413">
              <w:rPr>
                <w:noProof/>
                <w:webHidden/>
              </w:rPr>
              <w:tab/>
            </w:r>
            <w:r w:rsidR="00DC0413">
              <w:rPr>
                <w:noProof/>
                <w:webHidden/>
              </w:rPr>
              <w:fldChar w:fldCharType="begin"/>
            </w:r>
            <w:r w:rsidR="00DC0413">
              <w:rPr>
                <w:noProof/>
                <w:webHidden/>
              </w:rPr>
              <w:instrText xml:space="preserve"> PAGEREF _Toc12973603 \h </w:instrText>
            </w:r>
            <w:r w:rsidR="00DC0413">
              <w:rPr>
                <w:noProof/>
                <w:webHidden/>
              </w:rPr>
            </w:r>
            <w:r w:rsidR="00DC0413">
              <w:rPr>
                <w:noProof/>
                <w:webHidden/>
              </w:rPr>
              <w:fldChar w:fldCharType="separate"/>
            </w:r>
            <w:r w:rsidR="00DC0413">
              <w:rPr>
                <w:noProof/>
                <w:webHidden/>
              </w:rPr>
              <w:t>9</w:t>
            </w:r>
            <w:r w:rsidR="00DC0413">
              <w:rPr>
                <w:noProof/>
                <w:webHidden/>
              </w:rPr>
              <w:fldChar w:fldCharType="end"/>
            </w:r>
          </w:hyperlink>
        </w:p>
        <w:p w14:paraId="5DA73CFA" w14:textId="23F42827" w:rsidR="003648E8" w:rsidRPr="00084216" w:rsidRDefault="006966B6" w:rsidP="00070121">
          <w:pPr>
            <w:jc w:val="both"/>
            <w:rPr>
              <w:rStyle w:val="Gl"/>
              <w:rFonts w:cstheme="minorHAnsi"/>
              <w:b/>
              <w:bCs w:val="0"/>
              <w:lang w:val="en-GB"/>
            </w:rPr>
          </w:pPr>
          <w:r w:rsidRPr="00084216">
            <w:rPr>
              <w:rFonts w:cstheme="minorHAnsi"/>
              <w:bCs/>
              <w:noProof/>
              <w:lang w:val="en-GB"/>
            </w:rPr>
            <w:fldChar w:fldCharType="end"/>
          </w:r>
        </w:p>
      </w:sdtContent>
    </w:sdt>
    <w:p w14:paraId="73DB298B" w14:textId="77777777" w:rsidR="00070121" w:rsidRPr="00AA1FA1" w:rsidRDefault="00070121" w:rsidP="00070121">
      <w:pPr>
        <w:jc w:val="both"/>
        <w:rPr>
          <w:lang w:val="en-GB"/>
        </w:rPr>
      </w:pPr>
      <w:bookmarkStart w:id="1" w:name="_Toc12270038"/>
    </w:p>
    <w:p w14:paraId="39D5BAD3" w14:textId="77777777" w:rsidR="00A94D61" w:rsidRPr="00AA1FA1" w:rsidRDefault="00A94D61" w:rsidP="00070121">
      <w:pPr>
        <w:pStyle w:val="Balk1"/>
        <w:jc w:val="both"/>
        <w:rPr>
          <w:rStyle w:val="Gl"/>
          <w:rFonts w:asciiTheme="minorHAnsi" w:hAnsiTheme="minorHAnsi" w:cstheme="minorHAnsi"/>
          <w:b/>
          <w:sz w:val="26"/>
          <w:szCs w:val="26"/>
          <w:shd w:val="clear" w:color="auto" w:fill="FFFFFF"/>
          <w:lang w:val="en-GB"/>
        </w:rPr>
      </w:pPr>
    </w:p>
    <w:p w14:paraId="576CF7E8" w14:textId="77777777" w:rsidR="00A94D61" w:rsidRPr="00C33C66" w:rsidRDefault="00A94D61" w:rsidP="00A94D61">
      <w:pPr>
        <w:rPr>
          <w:lang w:val="en-GB"/>
        </w:rPr>
      </w:pPr>
    </w:p>
    <w:p w14:paraId="0A6F7586" w14:textId="77777777" w:rsidR="00A94D61" w:rsidRPr="00C33C66" w:rsidRDefault="00A94D61" w:rsidP="00A94D61">
      <w:pPr>
        <w:rPr>
          <w:lang w:val="en-GB"/>
        </w:rPr>
      </w:pPr>
    </w:p>
    <w:p w14:paraId="2A2B03ED" w14:textId="2F2833A0" w:rsidR="003648E8" w:rsidRPr="007B2C3E" w:rsidRDefault="00070121" w:rsidP="00070121">
      <w:pPr>
        <w:pStyle w:val="Balk1"/>
        <w:jc w:val="both"/>
        <w:rPr>
          <w:rStyle w:val="Gl"/>
          <w:rFonts w:asciiTheme="minorHAnsi" w:hAnsiTheme="minorHAnsi" w:cstheme="minorHAnsi"/>
          <w:b/>
          <w:sz w:val="26"/>
          <w:szCs w:val="26"/>
          <w:shd w:val="clear" w:color="auto" w:fill="FFFFFF"/>
          <w:lang w:val="en-GB"/>
        </w:rPr>
      </w:pPr>
      <w:bookmarkStart w:id="2" w:name="_Toc12973590"/>
      <w:r w:rsidRPr="00084216">
        <w:rPr>
          <w:rStyle w:val="Gl"/>
          <w:rFonts w:asciiTheme="minorHAnsi" w:hAnsiTheme="minorHAnsi" w:cstheme="minorHAnsi"/>
          <w:b/>
          <w:sz w:val="26"/>
          <w:szCs w:val="26"/>
          <w:shd w:val="clear" w:color="auto" w:fill="FFFFFF"/>
          <w:lang w:val="en-GB"/>
        </w:rPr>
        <w:t xml:space="preserve">1. </w:t>
      </w:r>
      <w:bookmarkEnd w:id="1"/>
      <w:r w:rsidR="006F797D" w:rsidRPr="00084216">
        <w:rPr>
          <w:rStyle w:val="Gl"/>
          <w:rFonts w:asciiTheme="minorHAnsi" w:hAnsiTheme="minorHAnsi" w:cstheme="minorHAnsi"/>
          <w:b/>
          <w:sz w:val="26"/>
          <w:szCs w:val="26"/>
          <w:shd w:val="clear" w:color="auto" w:fill="FFFFFF"/>
          <w:lang w:val="en-GB"/>
        </w:rPr>
        <w:t>Human Rights Monitoring</w:t>
      </w:r>
      <w:bookmarkEnd w:id="2"/>
      <w:r w:rsidR="006F797D" w:rsidRPr="00084216">
        <w:rPr>
          <w:rStyle w:val="Gl"/>
          <w:rFonts w:asciiTheme="minorHAnsi" w:hAnsiTheme="minorHAnsi" w:cstheme="minorHAnsi"/>
          <w:b/>
          <w:sz w:val="26"/>
          <w:szCs w:val="26"/>
          <w:shd w:val="clear" w:color="auto" w:fill="FFFFFF"/>
          <w:lang w:val="en-GB"/>
        </w:rPr>
        <w:t xml:space="preserve"> </w:t>
      </w:r>
    </w:p>
    <w:p w14:paraId="23591E72" w14:textId="4E5D438D" w:rsidR="008E796E" w:rsidRPr="007B2C3E" w:rsidRDefault="00F71784" w:rsidP="007B2C3E">
      <w:pPr>
        <w:pStyle w:val="NormalWeb"/>
        <w:spacing w:before="0" w:after="150"/>
        <w:jc w:val="both"/>
        <w:rPr>
          <w:rFonts w:ascii="Calibri" w:hAnsi="Calibri" w:cs="Calibri"/>
          <w:sz w:val="22"/>
          <w:szCs w:val="22"/>
          <w:lang w:val="en-GB"/>
        </w:rPr>
      </w:pPr>
      <w:r>
        <w:rPr>
          <w:rFonts w:asciiTheme="minorHAnsi" w:hAnsiTheme="minorHAnsi" w:cstheme="minorHAnsi"/>
          <w:b w:val="0"/>
          <w:sz w:val="22"/>
          <w:szCs w:val="22"/>
          <w:shd w:val="clear" w:color="auto" w:fill="FFFFFF"/>
          <w:lang w:val="en-GB"/>
        </w:rPr>
        <w:t>ETKİNİZ</w:t>
      </w:r>
      <w:r w:rsidR="008E796E" w:rsidRPr="007B2C3E">
        <w:rPr>
          <w:rFonts w:asciiTheme="minorHAnsi" w:hAnsiTheme="minorHAnsi" w:cstheme="minorHAnsi"/>
          <w:b w:val="0"/>
          <w:sz w:val="22"/>
          <w:szCs w:val="22"/>
          <w:shd w:val="clear" w:color="auto" w:fill="FFFFFF"/>
          <w:lang w:val="en-GB"/>
        </w:rPr>
        <w:t xml:space="preserve"> EU Programme aims to strengthen the role of </w:t>
      </w:r>
      <w:r>
        <w:rPr>
          <w:rFonts w:asciiTheme="minorHAnsi" w:hAnsiTheme="minorHAnsi" w:cstheme="minorHAnsi"/>
          <w:b w:val="0"/>
          <w:sz w:val="22"/>
          <w:szCs w:val="22"/>
          <w:shd w:val="clear" w:color="auto" w:fill="FFFFFF"/>
          <w:lang w:val="en-GB"/>
        </w:rPr>
        <w:t>civil society organizations (</w:t>
      </w:r>
      <w:r w:rsidR="008E796E" w:rsidRPr="007B2C3E">
        <w:rPr>
          <w:rFonts w:asciiTheme="minorHAnsi" w:hAnsiTheme="minorHAnsi" w:cstheme="minorHAnsi"/>
          <w:b w:val="0"/>
          <w:sz w:val="22"/>
          <w:szCs w:val="22"/>
          <w:shd w:val="clear" w:color="auto" w:fill="FFFFFF"/>
          <w:lang w:val="en-GB"/>
        </w:rPr>
        <w:t>CSOs</w:t>
      </w:r>
      <w:r>
        <w:rPr>
          <w:rFonts w:asciiTheme="minorHAnsi" w:hAnsiTheme="minorHAnsi" w:cstheme="minorHAnsi"/>
          <w:b w:val="0"/>
          <w:sz w:val="22"/>
          <w:szCs w:val="22"/>
          <w:shd w:val="clear" w:color="auto" w:fill="FFFFFF"/>
          <w:lang w:val="en-GB"/>
        </w:rPr>
        <w:t>)</w:t>
      </w:r>
      <w:r w:rsidR="008E796E" w:rsidRPr="007B2C3E">
        <w:rPr>
          <w:rFonts w:asciiTheme="minorHAnsi" w:hAnsiTheme="minorHAnsi" w:cstheme="minorHAnsi"/>
          <w:b w:val="0"/>
          <w:sz w:val="22"/>
          <w:szCs w:val="22"/>
          <w:shd w:val="clear" w:color="auto" w:fill="FFFFFF"/>
          <w:lang w:val="en-GB"/>
        </w:rPr>
        <w:t xml:space="preserve"> in the protection and promotion of human rights</w:t>
      </w:r>
      <w:r w:rsidR="007B3105" w:rsidRPr="00084216">
        <w:rPr>
          <w:rStyle w:val="DipnotBavurusu"/>
          <w:rFonts w:asciiTheme="minorHAnsi" w:hAnsiTheme="minorHAnsi" w:cstheme="minorHAnsi"/>
          <w:b w:val="0"/>
          <w:sz w:val="22"/>
          <w:szCs w:val="22"/>
          <w:shd w:val="clear" w:color="auto" w:fill="FFFFFF"/>
          <w:lang w:val="en-GB"/>
        </w:rPr>
        <w:footnoteReference w:id="1"/>
      </w:r>
      <w:r w:rsidR="008E796E" w:rsidRPr="007B2C3E">
        <w:rPr>
          <w:rFonts w:asciiTheme="minorHAnsi" w:hAnsiTheme="minorHAnsi" w:cstheme="minorHAnsi"/>
          <w:b w:val="0"/>
          <w:sz w:val="22"/>
          <w:szCs w:val="22"/>
          <w:shd w:val="clear" w:color="auto" w:fill="FFFFFF"/>
          <w:lang w:val="en-GB"/>
        </w:rPr>
        <w:t xml:space="preserve"> by improving their ability to monitor and advocate for compliance with international human rights standards. </w:t>
      </w:r>
      <w:r>
        <w:rPr>
          <w:rFonts w:asciiTheme="minorHAnsi" w:hAnsiTheme="minorHAnsi" w:cstheme="minorHAnsi"/>
          <w:b w:val="0"/>
          <w:color w:val="000000"/>
          <w:sz w:val="22"/>
          <w:szCs w:val="22"/>
          <w:lang w:val="en-GB"/>
        </w:rPr>
        <w:t>International Human Rights Normative F</w:t>
      </w:r>
      <w:r w:rsidR="00386069" w:rsidRPr="007B2C3E">
        <w:rPr>
          <w:rFonts w:asciiTheme="minorHAnsi" w:hAnsiTheme="minorHAnsi" w:cstheme="minorHAnsi"/>
          <w:b w:val="0"/>
          <w:color w:val="000000"/>
          <w:sz w:val="22"/>
          <w:szCs w:val="22"/>
          <w:lang w:val="en-GB"/>
        </w:rPr>
        <w:t>ramew</w:t>
      </w:r>
      <w:r>
        <w:rPr>
          <w:rFonts w:asciiTheme="minorHAnsi" w:hAnsiTheme="minorHAnsi" w:cstheme="minorHAnsi"/>
          <w:b w:val="0"/>
          <w:color w:val="000000"/>
          <w:sz w:val="22"/>
          <w:szCs w:val="22"/>
          <w:lang w:val="en-GB"/>
        </w:rPr>
        <w:t>ork lays down obligations that s</w:t>
      </w:r>
      <w:r w:rsidR="00386069" w:rsidRPr="007B2C3E">
        <w:rPr>
          <w:rFonts w:asciiTheme="minorHAnsi" w:hAnsiTheme="minorHAnsi" w:cstheme="minorHAnsi"/>
          <w:b w:val="0"/>
          <w:color w:val="000000"/>
          <w:sz w:val="22"/>
          <w:szCs w:val="22"/>
          <w:lang w:val="en-GB"/>
        </w:rPr>
        <w:t xml:space="preserve">tates are bound to respect, protect and fulfil.  This framework </w:t>
      </w:r>
      <w:r w:rsidR="00386069" w:rsidRPr="007B2C3E">
        <w:rPr>
          <w:rFonts w:asciiTheme="minorHAnsi" w:hAnsiTheme="minorHAnsi" w:cstheme="minorHAnsi"/>
          <w:b w:val="0"/>
          <w:color w:val="000000"/>
          <w:sz w:val="22"/>
          <w:szCs w:val="22"/>
          <w:lang w:val="en-GB"/>
        </w:rPr>
        <w:lastRenderedPageBreak/>
        <w:t>includes treaties (covenants, conventions, protocols) ratified within a system of intergovernmental/interstate organisations such as United Nations (UN) and Council of Europe (</w:t>
      </w:r>
      <w:proofErr w:type="spellStart"/>
      <w:r w:rsidR="00386069" w:rsidRPr="007B2C3E">
        <w:rPr>
          <w:rFonts w:asciiTheme="minorHAnsi" w:hAnsiTheme="minorHAnsi" w:cstheme="minorHAnsi"/>
          <w:b w:val="0"/>
          <w:color w:val="000000"/>
          <w:sz w:val="22"/>
          <w:szCs w:val="22"/>
          <w:lang w:val="en-GB"/>
        </w:rPr>
        <w:t>CoE</w:t>
      </w:r>
      <w:proofErr w:type="spellEnd"/>
      <w:r w:rsidR="00386069" w:rsidRPr="007B2C3E">
        <w:rPr>
          <w:rFonts w:asciiTheme="minorHAnsi" w:hAnsiTheme="minorHAnsi" w:cstheme="minorHAnsi"/>
          <w:b w:val="0"/>
          <w:color w:val="000000"/>
          <w:sz w:val="22"/>
          <w:szCs w:val="22"/>
          <w:lang w:val="en-GB"/>
        </w:rPr>
        <w:t>), jurisprudence and general comments of treaty monitoring bodies, declarations and resolutions accepted within these intergovernmental systems, reports of experts from United Nations (UN) special procedures and Council of Europe (</w:t>
      </w:r>
      <w:proofErr w:type="spellStart"/>
      <w:r w:rsidR="00386069" w:rsidRPr="007B2C3E">
        <w:rPr>
          <w:rFonts w:asciiTheme="minorHAnsi" w:hAnsiTheme="minorHAnsi" w:cstheme="minorHAnsi"/>
          <w:b w:val="0"/>
          <w:color w:val="000000"/>
          <w:sz w:val="22"/>
          <w:szCs w:val="22"/>
          <w:lang w:val="en-GB"/>
        </w:rPr>
        <w:t>CoE</w:t>
      </w:r>
      <w:proofErr w:type="spellEnd"/>
      <w:r w:rsidR="00386069" w:rsidRPr="007B2C3E">
        <w:rPr>
          <w:rFonts w:asciiTheme="minorHAnsi" w:hAnsiTheme="minorHAnsi" w:cstheme="minorHAnsi"/>
          <w:b w:val="0"/>
          <w:color w:val="000000"/>
          <w:sz w:val="22"/>
          <w:szCs w:val="22"/>
          <w:lang w:val="en-GB"/>
        </w:rPr>
        <w:t xml:space="preserve">) organs. </w:t>
      </w:r>
      <w:r w:rsidR="00386069" w:rsidRPr="00084216">
        <w:rPr>
          <w:rFonts w:cstheme="minorHAnsi"/>
          <w:b w:val="0"/>
          <w:shd w:val="clear" w:color="auto" w:fill="FFFFFF"/>
          <w:lang w:val="en-GB"/>
        </w:rPr>
        <w:t xml:space="preserve"> </w:t>
      </w:r>
      <w:r w:rsidR="008E796E" w:rsidRPr="007B2C3E">
        <w:rPr>
          <w:rFonts w:ascii="Calibri" w:hAnsi="Calibri" w:cs="Calibri"/>
          <w:b w:val="0"/>
          <w:sz w:val="22"/>
          <w:szCs w:val="22"/>
          <w:shd w:val="clear" w:color="auto" w:fill="FFFFFF"/>
          <w:lang w:val="en-GB"/>
        </w:rPr>
        <w:t xml:space="preserve">(Please click </w:t>
      </w:r>
      <w:r w:rsidR="008E796E" w:rsidRPr="007B2C3E">
        <w:rPr>
          <w:rFonts w:ascii="Calibri" w:hAnsi="Calibri" w:cs="Calibri"/>
          <w:bCs/>
          <w:sz w:val="22"/>
          <w:szCs w:val="22"/>
          <w:shd w:val="clear" w:color="auto" w:fill="FFFFFF"/>
          <w:lang w:val="en-GB"/>
        </w:rPr>
        <w:t>here</w:t>
      </w:r>
      <w:r w:rsidR="00386069" w:rsidRPr="007B2C3E">
        <w:rPr>
          <w:rFonts w:ascii="Calibri" w:hAnsi="Calibri" w:cs="Calibri"/>
          <w:sz w:val="22"/>
          <w:szCs w:val="22"/>
          <w:lang w:val="en-GB"/>
        </w:rPr>
        <w:t xml:space="preserve"> </w:t>
      </w:r>
      <w:r w:rsidR="00386069" w:rsidRPr="007B2C3E">
        <w:rPr>
          <w:rFonts w:ascii="Calibri" w:hAnsi="Calibri" w:cs="Calibri"/>
          <w:b w:val="0"/>
          <w:bCs/>
          <w:sz w:val="22"/>
          <w:szCs w:val="22"/>
          <w:lang w:val="en-GB"/>
        </w:rPr>
        <w:t>for</w:t>
      </w:r>
      <w:r w:rsidR="00386069" w:rsidRPr="007B2C3E">
        <w:rPr>
          <w:rFonts w:ascii="Calibri" w:hAnsi="Calibri" w:cs="Calibri"/>
          <w:b w:val="0"/>
          <w:bCs/>
          <w:color w:val="000000"/>
          <w:sz w:val="22"/>
          <w:szCs w:val="22"/>
          <w:lang w:val="en-GB"/>
        </w:rPr>
        <w:t xml:space="preserve"> a non-exhaustive </w:t>
      </w:r>
      <w:commentRangeStart w:id="3"/>
      <w:r w:rsidR="00386069" w:rsidRPr="007B2C3E">
        <w:rPr>
          <w:rFonts w:ascii="Calibri" w:hAnsi="Calibri" w:cs="Calibri"/>
          <w:b w:val="0"/>
          <w:bCs/>
          <w:color w:val="000000"/>
          <w:sz w:val="22"/>
          <w:szCs w:val="22"/>
          <w:lang w:val="en-GB"/>
        </w:rPr>
        <w:t>list</w:t>
      </w:r>
      <w:commentRangeEnd w:id="3"/>
      <w:r w:rsidR="007B2C3E">
        <w:rPr>
          <w:rStyle w:val="AklamaBavurusu"/>
          <w:rFonts w:asciiTheme="minorHAnsi" w:eastAsiaTheme="minorEastAsia" w:hAnsiTheme="minorHAnsi" w:cstheme="minorBidi"/>
          <w:lang w:eastAsia="en-US"/>
        </w:rPr>
        <w:commentReference w:id="3"/>
      </w:r>
      <w:r w:rsidR="00386069" w:rsidRPr="007B2C3E">
        <w:rPr>
          <w:rFonts w:ascii="Calibri" w:hAnsi="Calibri" w:cs="Calibri"/>
          <w:b w:val="0"/>
          <w:bCs/>
          <w:color w:val="000000"/>
          <w:sz w:val="22"/>
          <w:szCs w:val="22"/>
          <w:lang w:val="en-GB"/>
        </w:rPr>
        <w:t>).</w:t>
      </w:r>
      <w:r w:rsidR="00386069" w:rsidRPr="007B2C3E">
        <w:rPr>
          <w:rFonts w:ascii="Calibri" w:hAnsi="Calibri" w:cs="Calibri"/>
          <w:color w:val="000000"/>
          <w:sz w:val="22"/>
          <w:szCs w:val="22"/>
          <w:lang w:val="en-GB"/>
        </w:rPr>
        <w:t xml:space="preserve">   </w:t>
      </w:r>
    </w:p>
    <w:p w14:paraId="2AA16C05" w14:textId="7874AB7A" w:rsidR="008E796E" w:rsidRPr="00084216" w:rsidRDefault="008E796E" w:rsidP="00070121">
      <w:pPr>
        <w:jc w:val="both"/>
        <w:rPr>
          <w:rFonts w:cstheme="minorHAnsi"/>
          <w:b w:val="0"/>
          <w:shd w:val="clear" w:color="auto" w:fill="FFFFFF"/>
          <w:lang w:val="en-GB"/>
        </w:rPr>
      </w:pPr>
      <w:r w:rsidRPr="00AA1FA1">
        <w:rPr>
          <w:rFonts w:cstheme="minorHAnsi"/>
          <w:b w:val="0"/>
          <w:shd w:val="clear" w:color="auto" w:fill="FFFFFF"/>
          <w:lang w:val="en-GB"/>
        </w:rPr>
        <w:t>Within the scope of the programme, we will provide support to CSOs</w:t>
      </w:r>
      <w:r w:rsidR="00084216" w:rsidRPr="00AA1FA1">
        <w:rPr>
          <w:rFonts w:cstheme="minorHAnsi"/>
          <w:b w:val="0"/>
          <w:shd w:val="clear" w:color="auto" w:fill="FFFFFF"/>
          <w:lang w:val="en-GB"/>
        </w:rPr>
        <w:t xml:space="preserve"> that monitor</w:t>
      </w:r>
      <w:r w:rsidRPr="00AA1FA1">
        <w:rPr>
          <w:rFonts w:cstheme="minorHAnsi"/>
          <w:b w:val="0"/>
          <w:shd w:val="clear" w:color="auto" w:fill="FFFFFF"/>
          <w:lang w:val="en-GB"/>
        </w:rPr>
        <w:t xml:space="preserve"> </w:t>
      </w:r>
      <w:r w:rsidRPr="00C33C66">
        <w:rPr>
          <w:rFonts w:cstheme="minorHAnsi"/>
          <w:b w:val="0"/>
          <w:shd w:val="clear" w:color="auto" w:fill="FFFFFF"/>
          <w:lang w:val="en-GB"/>
        </w:rPr>
        <w:t xml:space="preserve">compliance with international human rights standards </w:t>
      </w:r>
      <w:r w:rsidR="00084216" w:rsidRPr="00C33C66">
        <w:rPr>
          <w:rFonts w:cstheme="minorHAnsi"/>
          <w:b w:val="0"/>
          <w:shd w:val="clear" w:color="auto" w:fill="FFFFFF"/>
          <w:lang w:val="en-GB"/>
        </w:rPr>
        <w:t xml:space="preserve">in Turkey </w:t>
      </w:r>
      <w:r w:rsidRPr="00C33C66">
        <w:rPr>
          <w:rFonts w:cstheme="minorHAnsi"/>
          <w:b w:val="0"/>
          <w:shd w:val="clear" w:color="auto" w:fill="FFFFFF"/>
          <w:lang w:val="en-GB"/>
        </w:rPr>
        <w:t xml:space="preserve">and carry out monitoring-based advocacy activities based on their needs and demands. </w:t>
      </w:r>
      <w:bookmarkStart w:id="4" w:name="_Hlk12927887"/>
      <w:r w:rsidR="00F71784">
        <w:rPr>
          <w:rFonts w:cstheme="minorHAnsi"/>
          <w:b w:val="0"/>
          <w:shd w:val="clear" w:color="auto" w:fill="FFFFFF"/>
          <w:lang w:val="en-GB"/>
        </w:rPr>
        <w:t>ETKİNİZ</w:t>
      </w:r>
      <w:r w:rsidRPr="00C33C66">
        <w:rPr>
          <w:rFonts w:cstheme="minorHAnsi"/>
          <w:b w:val="0"/>
          <w:shd w:val="clear" w:color="auto" w:fill="FFFFFF"/>
          <w:lang w:val="en-GB"/>
        </w:rPr>
        <w:t>, mainly aims to inc</w:t>
      </w:r>
      <w:r w:rsidRPr="00084216">
        <w:rPr>
          <w:rFonts w:cstheme="minorHAnsi"/>
          <w:b w:val="0"/>
          <w:shd w:val="clear" w:color="auto" w:fill="FFFFFF"/>
          <w:lang w:val="en-GB"/>
        </w:rPr>
        <w:t xml:space="preserve">rease already existing expertise of CSOs. </w:t>
      </w:r>
      <w:r w:rsidR="00084216" w:rsidRPr="00084216">
        <w:rPr>
          <w:rFonts w:cstheme="minorHAnsi"/>
          <w:b w:val="0"/>
          <w:shd w:val="clear" w:color="auto" w:fill="FFFFFF"/>
          <w:lang w:val="en-GB"/>
        </w:rPr>
        <w:t>E</w:t>
      </w:r>
      <w:r w:rsidRPr="00084216">
        <w:rPr>
          <w:rFonts w:cstheme="minorHAnsi"/>
          <w:b w:val="0"/>
          <w:shd w:val="clear" w:color="auto" w:fill="FFFFFF"/>
          <w:lang w:val="en-GB"/>
        </w:rPr>
        <w:t xml:space="preserve">xternal expert support will </w:t>
      </w:r>
      <w:r w:rsidR="00084216" w:rsidRPr="00084216">
        <w:rPr>
          <w:rFonts w:cstheme="minorHAnsi"/>
          <w:b w:val="0"/>
          <w:shd w:val="clear" w:color="auto" w:fill="FFFFFF"/>
          <w:lang w:val="en-GB"/>
        </w:rPr>
        <w:t xml:space="preserve">also </w:t>
      </w:r>
      <w:r w:rsidRPr="00084216">
        <w:rPr>
          <w:rFonts w:cstheme="minorHAnsi"/>
          <w:b w:val="0"/>
          <w:shd w:val="clear" w:color="auto" w:fill="FFFFFF"/>
          <w:lang w:val="en-GB"/>
        </w:rPr>
        <w:t>be available when this expertise is not available within the organisation.</w:t>
      </w:r>
      <w:bookmarkEnd w:id="4"/>
      <w:r w:rsidR="002203C1" w:rsidRPr="007B2C3E">
        <w:rPr>
          <w:rFonts w:cstheme="minorHAnsi"/>
          <w:noProof/>
          <w:szCs w:val="22"/>
          <w:lang w:val="en-US"/>
        </w:rPr>
        <mc:AlternateContent>
          <mc:Choice Requires="wps">
            <w:drawing>
              <wp:anchor distT="0" distB="0" distL="114300" distR="114300" simplePos="0" relativeHeight="251658752" behindDoc="0" locked="0" layoutInCell="1" allowOverlap="1" wp14:anchorId="43ABA3B9" wp14:editId="69D66FC6">
                <wp:simplePos x="0" y="0"/>
                <wp:positionH relativeFrom="margin">
                  <wp:posOffset>6985</wp:posOffset>
                </wp:positionH>
                <wp:positionV relativeFrom="paragraph">
                  <wp:posOffset>9525</wp:posOffset>
                </wp:positionV>
                <wp:extent cx="5688330" cy="101219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012190"/>
                        </a:xfrm>
                        <a:prstGeom prst="rect">
                          <a:avLst/>
                        </a:prstGeom>
                        <a:solidFill>
                          <a:srgbClr val="FFC000"/>
                        </a:solidFill>
                        <a:ln w="6350">
                          <a:noFill/>
                        </a:ln>
                      </wps:spPr>
                      <wps:txbx>
                        <w:txbxContent>
                          <w:p w14:paraId="3CDABE62" w14:textId="77777777" w:rsidR="00F71784" w:rsidRDefault="00F71784" w:rsidP="003648E8">
                            <w:pPr>
                              <w:jc w:val="center"/>
                            </w:pPr>
                            <w:r>
                              <w:t>WHAT IS HUMAN RIGHTS MONITORING?</w:t>
                            </w:r>
                          </w:p>
                          <w:p w14:paraId="6B92B62E" w14:textId="77777777" w:rsidR="00F71784" w:rsidRPr="00DF1673" w:rsidRDefault="00F71784" w:rsidP="00F71784">
                            <w:pPr>
                              <w:jc w:val="center"/>
                              <w:rPr>
                                <w:lang w:val="en-GB"/>
                              </w:rPr>
                            </w:pPr>
                            <w:r w:rsidRPr="005F6E1A">
                              <w:rPr>
                                <w:lang w:val="en-GB"/>
                              </w:rPr>
                              <w:t>Human Rights Monitoring comprises</w:t>
                            </w:r>
                            <w:r w:rsidRPr="00987F7A">
                              <w:rPr>
                                <w:lang w:val="en-GB"/>
                              </w:rPr>
                              <w:t xml:space="preserve"> (1) </w:t>
                            </w:r>
                            <w:r w:rsidRPr="005F6E1A">
                              <w:rPr>
                                <w:lang w:val="en-GB"/>
                              </w:rPr>
                              <w:t xml:space="preserve">gathering, (2) verifying and (3) using information on Human Rights for advocacy to improve the situation of human rights </w:t>
                            </w:r>
                            <w:r w:rsidRPr="00DF1673">
                              <w:rPr>
                                <w:rStyle w:val="AklamaBavurusu"/>
                                <w:lang w:val="en-GB"/>
                              </w:rPr>
                              <w:annotationRef/>
                            </w:r>
                            <w:r>
                              <w:rPr>
                                <w:rStyle w:val="AklamaBavurusu"/>
                              </w:rPr>
                              <w:annotationRef/>
                            </w:r>
                          </w:p>
                          <w:p w14:paraId="1051CC8E" w14:textId="77777777" w:rsidR="00F71784" w:rsidRPr="003648E8" w:rsidRDefault="00F71784" w:rsidP="00F46268">
                            <w:pPr>
                              <w:jc w:val="center"/>
                              <w:rPr>
                                <w:b w:val="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ABA3B9" id="_x0000_t202" coordsize="21600,21600" o:spt="202" path="m,l,21600r21600,l21600,xe">
                <v:stroke joinstyle="miter"/>
                <v:path gradientshapeok="t" o:connecttype="rect"/>
              </v:shapetype>
              <v:shape id="Text Box 1" o:spid="_x0000_s1026" type="#_x0000_t202" style="position:absolute;left:0;text-align:left;margin-left:.55pt;margin-top:.75pt;width:447.9pt;height:79.7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" fillcolor="#ffc000" stroked="f" strokeweight=".5pt">
                <v:path arrowok="t"/>
                <v:textbox>
                  <w:txbxContent>
                    <w:p w14:paraId="3CDABE62" w14:textId="77777777" w:rsidR="00F71784" w:rsidRDefault="00F71784" w:rsidP="003648E8">
                      <w:pPr>
                        <w:jc w:val="center"/>
                      </w:pPr>
                      <w:r>
                        <w:t>WHAT IS HUMAN RIGHTS MONITORING?</w:t>
                      </w:r>
                    </w:p>
                    <w:p w14:paraId="6B92B62E" w14:textId="77777777" w:rsidR="00F71784" w:rsidRPr="00DF1673" w:rsidRDefault="00F71784" w:rsidP="00F71784">
                      <w:pPr>
                        <w:jc w:val="center"/>
                        <w:rPr>
                          <w:lang w:val="en-GB"/>
                        </w:rPr>
                      </w:pPr>
                      <w:r w:rsidRPr="005F6E1A">
                        <w:rPr>
                          <w:lang w:val="en-GB"/>
                        </w:rPr>
                        <w:t>Human Rights Monitoring comprises</w:t>
                      </w:r>
                      <w:r w:rsidRPr="00987F7A">
                        <w:rPr>
                          <w:lang w:val="en-GB"/>
                        </w:rPr>
                        <w:t xml:space="preserve"> (1) </w:t>
                      </w:r>
                      <w:r w:rsidRPr="005F6E1A">
                        <w:rPr>
                          <w:lang w:val="en-GB"/>
                        </w:rPr>
                        <w:t xml:space="preserve">gathering, (2) verifying and (3) using information on Human Rights for advocacy to improve the situation of human rights </w:t>
                      </w:r>
                      <w:r w:rsidRPr="00DF1673">
                        <w:rPr>
                          <w:rStyle w:val="CommentReference"/>
                          <w:lang w:val="en-GB"/>
                        </w:rPr>
                        <w:annotationRef/>
                      </w:r>
                      <w:r>
                        <w:rPr>
                          <w:rStyle w:val="CommentReference"/>
                        </w:rPr>
                        <w:annotationRef/>
                      </w:r>
                    </w:p>
                    <w:p w14:paraId="1051CC8E" w14:textId="77777777" w:rsidR="00F71784" w:rsidRPr="003648E8" w:rsidRDefault="00F71784" w:rsidP="00F46268">
                      <w:pPr>
                        <w:jc w:val="center"/>
                        <w:rPr>
                          <w:b w:val="0"/>
                        </w:rPr>
                      </w:pPr>
                    </w:p>
                  </w:txbxContent>
                </v:textbox>
                <w10:wrap type="square" anchorx="margin"/>
              </v:shape>
            </w:pict>
          </mc:Fallback>
        </mc:AlternateContent>
      </w:r>
    </w:p>
    <w:p w14:paraId="4D6E1A1C" w14:textId="1DCE98A1" w:rsidR="003648E8" w:rsidRPr="00C33C66" w:rsidRDefault="003648E8" w:rsidP="00070121">
      <w:pPr>
        <w:pStyle w:val="Balk1"/>
        <w:jc w:val="both"/>
        <w:rPr>
          <w:rFonts w:asciiTheme="minorHAnsi" w:hAnsiTheme="minorHAnsi" w:cstheme="minorHAnsi"/>
          <w:sz w:val="26"/>
          <w:szCs w:val="26"/>
          <w:lang w:val="en-GB"/>
        </w:rPr>
      </w:pPr>
      <w:bookmarkStart w:id="5" w:name="_Toc12270039"/>
      <w:bookmarkStart w:id="6" w:name="_Toc12973591"/>
      <w:r w:rsidRPr="00AA1FA1">
        <w:rPr>
          <w:rFonts w:asciiTheme="minorHAnsi" w:hAnsiTheme="minorHAnsi" w:cstheme="minorHAnsi"/>
          <w:sz w:val="26"/>
          <w:szCs w:val="26"/>
          <w:lang w:val="en-GB"/>
        </w:rPr>
        <w:t xml:space="preserve">2. </w:t>
      </w:r>
      <w:bookmarkEnd w:id="5"/>
      <w:r w:rsidR="00F71784">
        <w:rPr>
          <w:rFonts w:asciiTheme="minorHAnsi" w:hAnsiTheme="minorHAnsi" w:cstheme="minorHAnsi"/>
          <w:sz w:val="26"/>
          <w:szCs w:val="26"/>
          <w:lang w:val="en-GB"/>
        </w:rPr>
        <w:t>Who Can A</w:t>
      </w:r>
      <w:r w:rsidR="00C55B1D" w:rsidRPr="00AA1FA1">
        <w:rPr>
          <w:rFonts w:asciiTheme="minorHAnsi" w:hAnsiTheme="minorHAnsi" w:cstheme="minorHAnsi"/>
          <w:sz w:val="26"/>
          <w:szCs w:val="26"/>
          <w:lang w:val="en-GB"/>
        </w:rPr>
        <w:t>pply?</w:t>
      </w:r>
      <w:bookmarkEnd w:id="6"/>
      <w:r w:rsidR="00C55B1D" w:rsidRPr="00AA1FA1">
        <w:rPr>
          <w:rFonts w:asciiTheme="minorHAnsi" w:hAnsiTheme="minorHAnsi" w:cstheme="minorHAnsi"/>
          <w:sz w:val="26"/>
          <w:szCs w:val="26"/>
          <w:lang w:val="en-GB"/>
        </w:rPr>
        <w:t xml:space="preserve"> </w:t>
      </w:r>
    </w:p>
    <w:p w14:paraId="22542037" w14:textId="67E54435" w:rsidR="007401E5" w:rsidRPr="00084216" w:rsidRDefault="007401E5" w:rsidP="007401E5">
      <w:pPr>
        <w:jc w:val="both"/>
        <w:rPr>
          <w:b w:val="0"/>
          <w:lang w:val="en-GB"/>
        </w:rPr>
      </w:pPr>
      <w:r w:rsidRPr="00C33C66">
        <w:rPr>
          <w:b w:val="0"/>
          <w:lang w:val="en-GB"/>
        </w:rPr>
        <w:t xml:space="preserve">To benefit from </w:t>
      </w:r>
      <w:r w:rsidR="00F71784">
        <w:rPr>
          <w:b w:val="0"/>
          <w:lang w:val="en-GB"/>
        </w:rPr>
        <w:t>ETKİNİZ Support</w:t>
      </w:r>
      <w:r w:rsidRPr="00C33C66">
        <w:rPr>
          <w:b w:val="0"/>
          <w:lang w:val="en-GB"/>
        </w:rPr>
        <w:t>, t</w:t>
      </w:r>
      <w:r w:rsidR="00F71784">
        <w:rPr>
          <w:b w:val="0"/>
          <w:lang w:val="en-GB"/>
        </w:rPr>
        <w:t>he main requirement is to be a civil society o</w:t>
      </w:r>
      <w:r w:rsidRPr="00C33C66">
        <w:rPr>
          <w:b w:val="0"/>
          <w:lang w:val="en-GB"/>
        </w:rPr>
        <w:t xml:space="preserve">rganisation (CSO) </w:t>
      </w:r>
      <w:r w:rsidR="007B3105" w:rsidRPr="00C33C66">
        <w:rPr>
          <w:rFonts w:cstheme="minorHAnsi"/>
          <w:b w:val="0"/>
          <w:szCs w:val="22"/>
          <w:shd w:val="clear" w:color="auto" w:fill="FFFFFF"/>
          <w:lang w:val="en-GB"/>
        </w:rPr>
        <w:t>in the protection and promotion of human rights</w:t>
      </w:r>
      <w:r w:rsidR="007B3105" w:rsidRPr="00084216">
        <w:rPr>
          <w:b w:val="0"/>
          <w:lang w:val="en-GB"/>
        </w:rPr>
        <w:t xml:space="preserve"> and </w:t>
      </w:r>
      <w:r w:rsidRPr="00084216">
        <w:rPr>
          <w:b w:val="0"/>
          <w:lang w:val="en-GB"/>
        </w:rPr>
        <w:t xml:space="preserve">officially registered in Turkey. The CSO should belong to one of the below categories: </w:t>
      </w:r>
    </w:p>
    <w:p w14:paraId="1064A9BC" w14:textId="77777777" w:rsidR="007401E5" w:rsidRPr="00084216" w:rsidRDefault="007401E5" w:rsidP="007401E5">
      <w:pPr>
        <w:jc w:val="both"/>
        <w:rPr>
          <w:b w:val="0"/>
          <w:lang w:val="en-GB"/>
        </w:rPr>
      </w:pPr>
      <w:r w:rsidRPr="00084216">
        <w:rPr>
          <w:b w:val="0"/>
          <w:lang w:val="en-GB"/>
        </w:rPr>
        <w:t>•</w:t>
      </w:r>
      <w:r w:rsidRPr="00084216">
        <w:rPr>
          <w:b w:val="0"/>
          <w:lang w:val="en-GB"/>
        </w:rPr>
        <w:tab/>
        <w:t xml:space="preserve">Association </w:t>
      </w:r>
    </w:p>
    <w:p w14:paraId="00D05D47" w14:textId="77777777" w:rsidR="007401E5" w:rsidRPr="00084216" w:rsidRDefault="007401E5" w:rsidP="007401E5">
      <w:pPr>
        <w:jc w:val="both"/>
        <w:rPr>
          <w:b w:val="0"/>
          <w:lang w:val="en-GB"/>
        </w:rPr>
      </w:pPr>
      <w:r w:rsidRPr="00084216">
        <w:rPr>
          <w:b w:val="0"/>
          <w:lang w:val="en-GB"/>
        </w:rPr>
        <w:t>•</w:t>
      </w:r>
      <w:r w:rsidRPr="00084216">
        <w:rPr>
          <w:b w:val="0"/>
          <w:lang w:val="en-GB"/>
        </w:rPr>
        <w:tab/>
        <w:t xml:space="preserve">Foundation </w:t>
      </w:r>
    </w:p>
    <w:p w14:paraId="54972750" w14:textId="77777777" w:rsidR="007401E5" w:rsidRPr="00084216" w:rsidRDefault="007401E5" w:rsidP="007401E5">
      <w:pPr>
        <w:jc w:val="both"/>
        <w:rPr>
          <w:b w:val="0"/>
          <w:lang w:val="en-GB"/>
        </w:rPr>
      </w:pPr>
      <w:r w:rsidRPr="00084216">
        <w:rPr>
          <w:b w:val="0"/>
          <w:lang w:val="en-GB"/>
        </w:rPr>
        <w:t>•</w:t>
      </w:r>
      <w:r w:rsidRPr="00084216">
        <w:rPr>
          <w:b w:val="0"/>
          <w:lang w:val="en-GB"/>
        </w:rPr>
        <w:tab/>
        <w:t xml:space="preserve">Non-profit cooperative </w:t>
      </w:r>
    </w:p>
    <w:p w14:paraId="45CBFC95" w14:textId="77777777" w:rsidR="007401E5" w:rsidRPr="00084216" w:rsidRDefault="007401E5" w:rsidP="007401E5">
      <w:pPr>
        <w:jc w:val="both"/>
        <w:rPr>
          <w:b w:val="0"/>
          <w:lang w:val="en-GB"/>
        </w:rPr>
      </w:pPr>
      <w:r w:rsidRPr="00084216">
        <w:rPr>
          <w:b w:val="0"/>
          <w:lang w:val="en-GB"/>
        </w:rPr>
        <w:t>•</w:t>
      </w:r>
      <w:r w:rsidRPr="00084216">
        <w:rPr>
          <w:b w:val="0"/>
          <w:lang w:val="en-GB"/>
        </w:rPr>
        <w:tab/>
        <w:t>Civil society networks and platform (These initiatives have to be represented by a CSO with a legal basis)</w:t>
      </w:r>
    </w:p>
    <w:p w14:paraId="3DA5C13D" w14:textId="77777777" w:rsidR="007401E5" w:rsidRPr="00084216" w:rsidRDefault="007401E5" w:rsidP="007401E5">
      <w:pPr>
        <w:jc w:val="both"/>
        <w:rPr>
          <w:b w:val="0"/>
          <w:lang w:val="en-GB"/>
        </w:rPr>
      </w:pPr>
      <w:r w:rsidRPr="00084216">
        <w:rPr>
          <w:b w:val="0"/>
          <w:lang w:val="en-GB"/>
        </w:rPr>
        <w:t>•</w:t>
      </w:r>
      <w:r w:rsidRPr="00084216">
        <w:rPr>
          <w:b w:val="0"/>
          <w:lang w:val="en-GB"/>
        </w:rPr>
        <w:tab/>
        <w:t>Civil initiative, community, network (These initiatives have to be represented by a CSO with a legal basis)</w:t>
      </w:r>
    </w:p>
    <w:p w14:paraId="1AF30439" w14:textId="77777777" w:rsidR="007401E5" w:rsidRPr="00084216" w:rsidRDefault="007401E5" w:rsidP="007401E5">
      <w:pPr>
        <w:jc w:val="both"/>
        <w:rPr>
          <w:b w:val="0"/>
          <w:lang w:val="en-GB"/>
        </w:rPr>
      </w:pPr>
      <w:r w:rsidRPr="00084216">
        <w:rPr>
          <w:b w:val="0"/>
          <w:lang w:val="en-GB"/>
        </w:rPr>
        <w:t>•</w:t>
      </w:r>
      <w:r w:rsidRPr="00084216">
        <w:rPr>
          <w:b w:val="0"/>
          <w:lang w:val="en-GB"/>
        </w:rPr>
        <w:tab/>
        <w:t>Union</w:t>
      </w:r>
    </w:p>
    <w:p w14:paraId="77F5C7FC" w14:textId="636F63A4" w:rsidR="007401E5" w:rsidRPr="00084216" w:rsidRDefault="00F71784" w:rsidP="007401E5">
      <w:pPr>
        <w:jc w:val="both"/>
        <w:rPr>
          <w:b w:val="0"/>
          <w:lang w:val="en-GB"/>
        </w:rPr>
      </w:pPr>
      <w:r>
        <w:rPr>
          <w:b w:val="0"/>
          <w:lang w:val="en-GB"/>
        </w:rPr>
        <w:t>•</w:t>
      </w:r>
      <w:r>
        <w:rPr>
          <w:b w:val="0"/>
          <w:lang w:val="en-GB"/>
        </w:rPr>
        <w:tab/>
        <w:t>Bar a</w:t>
      </w:r>
      <w:r w:rsidR="007401E5" w:rsidRPr="00084216">
        <w:rPr>
          <w:b w:val="0"/>
          <w:lang w:val="en-GB"/>
        </w:rPr>
        <w:t xml:space="preserve">ssociation </w:t>
      </w:r>
    </w:p>
    <w:p w14:paraId="2B06011D" w14:textId="77777777" w:rsidR="007401E5" w:rsidRPr="00084216" w:rsidRDefault="007401E5" w:rsidP="007401E5">
      <w:pPr>
        <w:jc w:val="both"/>
        <w:rPr>
          <w:b w:val="0"/>
          <w:lang w:val="en-GB"/>
        </w:rPr>
      </w:pPr>
      <w:r w:rsidRPr="00084216">
        <w:rPr>
          <w:b w:val="0"/>
          <w:lang w:val="en-GB"/>
        </w:rPr>
        <w:t>•</w:t>
      </w:r>
      <w:r w:rsidRPr="00084216">
        <w:rPr>
          <w:b w:val="0"/>
          <w:lang w:val="en-GB"/>
        </w:rPr>
        <w:tab/>
        <w:t>Professional organisation</w:t>
      </w:r>
    </w:p>
    <w:p w14:paraId="1347572B" w14:textId="1DA26E80" w:rsidR="003648E8" w:rsidRPr="007B2C3E" w:rsidRDefault="007401E5" w:rsidP="00070121">
      <w:pPr>
        <w:jc w:val="both"/>
        <w:rPr>
          <w:rFonts w:cstheme="minorHAnsi"/>
          <w:lang w:val="en-GB"/>
        </w:rPr>
      </w:pPr>
      <w:r w:rsidRPr="00AA1FA1">
        <w:rPr>
          <w:rFonts w:cstheme="minorHAnsi"/>
          <w:lang w:val="en-GB"/>
        </w:rPr>
        <w:t xml:space="preserve">Organisations that complete the registration process to </w:t>
      </w:r>
      <w:r w:rsidR="00F71784">
        <w:rPr>
          <w:rFonts w:cstheme="minorHAnsi"/>
          <w:lang w:val="en-GB"/>
        </w:rPr>
        <w:t>ETKİNİZ</w:t>
      </w:r>
      <w:r w:rsidRPr="00C33C66">
        <w:rPr>
          <w:rFonts w:cstheme="minorHAnsi"/>
          <w:lang w:val="en-GB"/>
        </w:rPr>
        <w:t xml:space="preserve"> and receive a username and password can start applying for support!</w:t>
      </w:r>
    </w:p>
    <w:p w14:paraId="32E7B575" w14:textId="5B328707" w:rsidR="003648E8" w:rsidRPr="00C33C66" w:rsidRDefault="003648E8" w:rsidP="00070121">
      <w:pPr>
        <w:pStyle w:val="Balk1"/>
        <w:jc w:val="both"/>
        <w:rPr>
          <w:rFonts w:asciiTheme="minorHAnsi" w:hAnsiTheme="minorHAnsi" w:cstheme="minorHAnsi"/>
          <w:sz w:val="26"/>
          <w:szCs w:val="26"/>
          <w:lang w:val="en-GB"/>
        </w:rPr>
      </w:pPr>
      <w:bookmarkStart w:id="7" w:name="_Toc12270040"/>
      <w:bookmarkStart w:id="8" w:name="_Toc12973592"/>
      <w:r w:rsidRPr="00AA1FA1">
        <w:rPr>
          <w:rFonts w:asciiTheme="minorHAnsi" w:hAnsiTheme="minorHAnsi" w:cstheme="minorHAnsi"/>
          <w:sz w:val="26"/>
          <w:szCs w:val="26"/>
          <w:lang w:val="en-GB"/>
        </w:rPr>
        <w:t xml:space="preserve">3. </w:t>
      </w:r>
      <w:r w:rsidR="009018B6" w:rsidRPr="00AA1FA1">
        <w:rPr>
          <w:rFonts w:asciiTheme="minorHAnsi" w:hAnsiTheme="minorHAnsi" w:cstheme="minorHAnsi"/>
          <w:sz w:val="26"/>
          <w:szCs w:val="26"/>
          <w:lang w:val="en-GB"/>
        </w:rPr>
        <w:t xml:space="preserve">What are </w:t>
      </w:r>
      <w:r w:rsidR="00F71784">
        <w:rPr>
          <w:rFonts w:asciiTheme="minorHAnsi" w:hAnsiTheme="minorHAnsi" w:cstheme="minorHAnsi"/>
          <w:sz w:val="26"/>
          <w:szCs w:val="26"/>
          <w:lang w:val="en-GB"/>
        </w:rPr>
        <w:t>ETKİNİZ Support</w:t>
      </w:r>
      <w:r w:rsidR="00C54B93" w:rsidRPr="00C33C66">
        <w:rPr>
          <w:rFonts w:asciiTheme="minorHAnsi" w:hAnsiTheme="minorHAnsi" w:cstheme="minorHAnsi"/>
          <w:sz w:val="26"/>
          <w:szCs w:val="26"/>
          <w:lang w:val="en-GB"/>
        </w:rPr>
        <w:t xml:space="preserve"> Categories</w:t>
      </w:r>
      <w:r w:rsidRPr="00C33C66">
        <w:rPr>
          <w:rFonts w:asciiTheme="minorHAnsi" w:hAnsiTheme="minorHAnsi" w:cstheme="minorHAnsi"/>
          <w:sz w:val="26"/>
          <w:szCs w:val="26"/>
          <w:lang w:val="en-GB"/>
        </w:rPr>
        <w:t>?</w:t>
      </w:r>
      <w:bookmarkEnd w:id="7"/>
      <w:bookmarkEnd w:id="8"/>
    </w:p>
    <w:p w14:paraId="7E29231D" w14:textId="6130547E" w:rsidR="003648E8" w:rsidRPr="00084216" w:rsidRDefault="009018B6" w:rsidP="00070121">
      <w:pPr>
        <w:jc w:val="both"/>
        <w:rPr>
          <w:rFonts w:cstheme="minorHAnsi"/>
          <w:b w:val="0"/>
          <w:lang w:val="en-GB"/>
        </w:rPr>
      </w:pPr>
      <w:r w:rsidRPr="00084216">
        <w:rPr>
          <w:rFonts w:cstheme="minorHAnsi"/>
          <w:b w:val="0"/>
          <w:lang w:val="en-GB"/>
        </w:rPr>
        <w:t xml:space="preserve">ETKİNİZ provides support under two main </w:t>
      </w:r>
      <w:r w:rsidR="007401E5" w:rsidRPr="00084216">
        <w:rPr>
          <w:rFonts w:cstheme="minorHAnsi"/>
          <w:b w:val="0"/>
          <w:lang w:val="en-GB"/>
        </w:rPr>
        <w:t>categories</w:t>
      </w:r>
      <w:r w:rsidRPr="00084216">
        <w:rPr>
          <w:rFonts w:cstheme="minorHAnsi"/>
          <w:b w:val="0"/>
          <w:lang w:val="en-GB"/>
        </w:rPr>
        <w:t>:</w:t>
      </w:r>
    </w:p>
    <w:p w14:paraId="0B351908" w14:textId="66F5F865" w:rsidR="003648E8" w:rsidRPr="00084216" w:rsidRDefault="007401E5" w:rsidP="00070121">
      <w:pPr>
        <w:pStyle w:val="ListeParagraf"/>
        <w:numPr>
          <w:ilvl w:val="0"/>
          <w:numId w:val="4"/>
        </w:numPr>
        <w:jc w:val="both"/>
        <w:rPr>
          <w:rFonts w:cstheme="minorHAnsi"/>
          <w:b w:val="0"/>
          <w:lang w:val="en-GB"/>
        </w:rPr>
      </w:pPr>
      <w:r w:rsidRPr="00084216">
        <w:rPr>
          <w:rFonts w:cstheme="minorHAnsi"/>
          <w:b w:val="0"/>
          <w:lang w:val="en-GB"/>
        </w:rPr>
        <w:t>H</w:t>
      </w:r>
      <w:r w:rsidR="009018B6" w:rsidRPr="00084216">
        <w:rPr>
          <w:rFonts w:cstheme="minorHAnsi"/>
          <w:b w:val="0"/>
          <w:lang w:val="en-GB"/>
        </w:rPr>
        <w:t xml:space="preserve">uman </w:t>
      </w:r>
      <w:r w:rsidRPr="00084216">
        <w:rPr>
          <w:rFonts w:cstheme="minorHAnsi"/>
          <w:b w:val="0"/>
          <w:lang w:val="en-GB"/>
        </w:rPr>
        <w:t>R</w:t>
      </w:r>
      <w:r w:rsidR="009018B6" w:rsidRPr="00084216">
        <w:rPr>
          <w:rFonts w:cstheme="minorHAnsi"/>
          <w:b w:val="0"/>
          <w:lang w:val="en-GB"/>
        </w:rPr>
        <w:t xml:space="preserve">ights </w:t>
      </w:r>
      <w:r w:rsidRPr="00084216">
        <w:rPr>
          <w:rFonts w:cstheme="minorHAnsi"/>
          <w:b w:val="0"/>
          <w:lang w:val="en-GB"/>
        </w:rPr>
        <w:t>M</w:t>
      </w:r>
      <w:r w:rsidR="009018B6" w:rsidRPr="00084216">
        <w:rPr>
          <w:rFonts w:cstheme="minorHAnsi"/>
          <w:b w:val="0"/>
          <w:lang w:val="en-GB"/>
        </w:rPr>
        <w:t>onitoring</w:t>
      </w:r>
      <w:r w:rsidRPr="00084216">
        <w:rPr>
          <w:rFonts w:cstheme="minorHAnsi"/>
          <w:b w:val="0"/>
          <w:lang w:val="en-GB"/>
        </w:rPr>
        <w:t xml:space="preserve"> Support</w:t>
      </w:r>
    </w:p>
    <w:p w14:paraId="0F0E0760" w14:textId="5C0D2B4A" w:rsidR="003648E8" w:rsidRPr="00084216" w:rsidRDefault="007401E5" w:rsidP="00070121">
      <w:pPr>
        <w:pStyle w:val="ListeParagraf"/>
        <w:numPr>
          <w:ilvl w:val="0"/>
          <w:numId w:val="4"/>
        </w:numPr>
        <w:jc w:val="both"/>
        <w:rPr>
          <w:rFonts w:cstheme="minorHAnsi"/>
          <w:b w:val="0"/>
          <w:lang w:val="en-GB"/>
        </w:rPr>
      </w:pPr>
      <w:r w:rsidRPr="00084216">
        <w:rPr>
          <w:rFonts w:cstheme="minorHAnsi"/>
          <w:b w:val="0"/>
          <w:lang w:val="en-GB"/>
        </w:rPr>
        <w:t>A</w:t>
      </w:r>
      <w:r w:rsidR="009018B6" w:rsidRPr="00084216">
        <w:rPr>
          <w:rFonts w:cstheme="minorHAnsi"/>
          <w:b w:val="0"/>
          <w:lang w:val="en-GB"/>
        </w:rPr>
        <w:t xml:space="preserve">ccess to </w:t>
      </w:r>
      <w:r w:rsidRPr="00084216">
        <w:rPr>
          <w:rFonts w:cstheme="minorHAnsi"/>
          <w:b w:val="0"/>
          <w:lang w:val="en-GB"/>
        </w:rPr>
        <w:t>I</w:t>
      </w:r>
      <w:r w:rsidR="009018B6" w:rsidRPr="00084216">
        <w:rPr>
          <w:rFonts w:cstheme="minorHAnsi"/>
          <w:b w:val="0"/>
          <w:lang w:val="en-GB"/>
        </w:rPr>
        <w:t xml:space="preserve">nternational </w:t>
      </w:r>
      <w:r w:rsidRPr="00084216">
        <w:rPr>
          <w:rFonts w:cstheme="minorHAnsi"/>
          <w:b w:val="0"/>
          <w:lang w:val="en-GB"/>
        </w:rPr>
        <w:t>H</w:t>
      </w:r>
      <w:r w:rsidR="009018B6" w:rsidRPr="00084216">
        <w:rPr>
          <w:rFonts w:cstheme="minorHAnsi"/>
          <w:b w:val="0"/>
          <w:lang w:val="en-GB"/>
        </w:rPr>
        <w:t xml:space="preserve">uman </w:t>
      </w:r>
      <w:r w:rsidRPr="00084216">
        <w:rPr>
          <w:rFonts w:cstheme="minorHAnsi"/>
          <w:b w:val="0"/>
          <w:lang w:val="en-GB"/>
        </w:rPr>
        <w:t>R</w:t>
      </w:r>
      <w:r w:rsidR="009018B6" w:rsidRPr="00084216">
        <w:rPr>
          <w:rFonts w:cstheme="minorHAnsi"/>
          <w:b w:val="0"/>
          <w:lang w:val="en-GB"/>
        </w:rPr>
        <w:t xml:space="preserve">ights </w:t>
      </w:r>
      <w:r w:rsidRPr="00084216">
        <w:rPr>
          <w:rFonts w:cstheme="minorHAnsi"/>
          <w:b w:val="0"/>
          <w:lang w:val="en-GB"/>
        </w:rPr>
        <w:t>M</w:t>
      </w:r>
      <w:r w:rsidR="009018B6" w:rsidRPr="00084216">
        <w:rPr>
          <w:rFonts w:cstheme="minorHAnsi"/>
          <w:b w:val="0"/>
          <w:lang w:val="en-GB"/>
        </w:rPr>
        <w:t>echanisms</w:t>
      </w:r>
      <w:r w:rsidRPr="00084216">
        <w:rPr>
          <w:rFonts w:cstheme="minorHAnsi"/>
          <w:b w:val="0"/>
          <w:lang w:val="en-GB"/>
        </w:rPr>
        <w:t xml:space="preserve"> Support</w:t>
      </w:r>
      <w:r w:rsidR="009018B6" w:rsidRPr="00084216">
        <w:rPr>
          <w:rFonts w:cstheme="minorHAnsi"/>
          <w:b w:val="0"/>
          <w:lang w:val="en-GB"/>
        </w:rPr>
        <w:t xml:space="preserve"> </w:t>
      </w:r>
    </w:p>
    <w:p w14:paraId="283D9B95" w14:textId="0042913A" w:rsidR="003648E8" w:rsidRPr="00084216" w:rsidRDefault="003648E8" w:rsidP="00070121">
      <w:pPr>
        <w:pStyle w:val="Balk2"/>
        <w:jc w:val="both"/>
        <w:rPr>
          <w:rFonts w:asciiTheme="minorHAnsi" w:hAnsiTheme="minorHAnsi" w:cstheme="minorHAnsi"/>
          <w:color w:val="auto"/>
          <w:sz w:val="24"/>
          <w:lang w:val="en-GB"/>
        </w:rPr>
      </w:pPr>
      <w:bookmarkStart w:id="9" w:name="_Toc12973593"/>
      <w:r w:rsidRPr="00084216">
        <w:rPr>
          <w:rFonts w:asciiTheme="minorHAnsi" w:hAnsiTheme="minorHAnsi" w:cstheme="minorHAnsi"/>
          <w:color w:val="auto"/>
          <w:sz w:val="24"/>
          <w:lang w:val="en-GB"/>
        </w:rPr>
        <w:lastRenderedPageBreak/>
        <w:t>I.</w:t>
      </w:r>
      <w:r w:rsidR="001063A0" w:rsidRPr="00084216">
        <w:rPr>
          <w:rFonts w:asciiTheme="minorHAnsi" w:hAnsiTheme="minorHAnsi" w:cstheme="minorHAnsi"/>
          <w:color w:val="auto"/>
          <w:sz w:val="24"/>
          <w:lang w:val="en-GB"/>
        </w:rPr>
        <w:t xml:space="preserve"> </w:t>
      </w:r>
      <w:r w:rsidR="009018B6" w:rsidRPr="00084216">
        <w:rPr>
          <w:rFonts w:asciiTheme="minorHAnsi" w:hAnsiTheme="minorHAnsi" w:cstheme="minorHAnsi"/>
          <w:color w:val="auto"/>
          <w:sz w:val="24"/>
          <w:lang w:val="en-GB"/>
        </w:rPr>
        <w:t xml:space="preserve">Human Rights Monitoring </w:t>
      </w:r>
      <w:r w:rsidR="007401E5" w:rsidRPr="00084216">
        <w:rPr>
          <w:rFonts w:asciiTheme="minorHAnsi" w:hAnsiTheme="minorHAnsi" w:cstheme="minorHAnsi"/>
          <w:color w:val="auto"/>
          <w:sz w:val="24"/>
          <w:lang w:val="en-GB"/>
        </w:rPr>
        <w:t>Support</w:t>
      </w:r>
      <w:bookmarkEnd w:id="9"/>
    </w:p>
    <w:p w14:paraId="3413E47D" w14:textId="77BC8C02" w:rsidR="00C54B93" w:rsidRPr="00084216" w:rsidRDefault="00C54B93" w:rsidP="007B2C3E">
      <w:pPr>
        <w:jc w:val="both"/>
        <w:rPr>
          <w:rFonts w:cstheme="minorHAnsi"/>
          <w:b w:val="0"/>
          <w:lang w:val="en-GB"/>
        </w:rPr>
      </w:pPr>
      <w:r w:rsidRPr="00084216">
        <w:rPr>
          <w:rFonts w:cstheme="minorHAnsi"/>
          <w:b w:val="0"/>
          <w:lang w:val="en-GB"/>
        </w:rPr>
        <w:t xml:space="preserve">Human Rights Monitoring support will help new and existing civil monitoring initiatives, including actions aiming at improving human rights monitoring based on international human rights framework. In this regard, this support will enable CSOs to design and implement their own actions with the support by </w:t>
      </w:r>
      <w:r w:rsidR="00F71784">
        <w:rPr>
          <w:rFonts w:cstheme="minorHAnsi"/>
          <w:b w:val="0"/>
          <w:lang w:val="en-GB"/>
        </w:rPr>
        <w:t>ETKİNİZ</w:t>
      </w:r>
      <w:r w:rsidRPr="00084216">
        <w:rPr>
          <w:rFonts w:cstheme="minorHAnsi"/>
          <w:b w:val="0"/>
          <w:lang w:val="en-GB"/>
        </w:rPr>
        <w:t>.</w:t>
      </w:r>
    </w:p>
    <w:p w14:paraId="05C7E4C3" w14:textId="55F6358E" w:rsidR="00C54B93" w:rsidRPr="007B2C3E" w:rsidRDefault="00DC0413" w:rsidP="00DC0413">
      <w:pPr>
        <w:pStyle w:val="Balk3"/>
        <w:rPr>
          <w:lang w:val="en-GB"/>
        </w:rPr>
      </w:pPr>
      <w:bookmarkStart w:id="10" w:name="_Toc12973594"/>
      <w:proofErr w:type="spellStart"/>
      <w:proofErr w:type="gramStart"/>
      <w:r>
        <w:rPr>
          <w:lang w:val="en-GB"/>
        </w:rPr>
        <w:t>a.</w:t>
      </w:r>
      <w:r w:rsidR="00F71784">
        <w:rPr>
          <w:lang w:val="en-GB"/>
        </w:rPr>
        <w:t>What</w:t>
      </w:r>
      <w:proofErr w:type="spellEnd"/>
      <w:proofErr w:type="gramEnd"/>
      <w:r w:rsidR="00F71784">
        <w:rPr>
          <w:lang w:val="en-GB"/>
        </w:rPr>
        <w:t xml:space="preserve"> C</w:t>
      </w:r>
      <w:r w:rsidR="00C54B93" w:rsidRPr="007B2C3E">
        <w:rPr>
          <w:lang w:val="en-GB"/>
        </w:rPr>
        <w:t xml:space="preserve">an </w:t>
      </w:r>
      <w:r w:rsidR="00F71784" w:rsidRPr="007B2C3E">
        <w:rPr>
          <w:lang w:val="en-GB"/>
        </w:rPr>
        <w:t xml:space="preserve">You Do With </w:t>
      </w:r>
      <w:r w:rsidR="00C54B93" w:rsidRPr="007B2C3E">
        <w:rPr>
          <w:lang w:val="en-GB"/>
        </w:rPr>
        <w:t>Human Rights Monitoring Support</w:t>
      </w:r>
      <w:r w:rsidR="00F71784" w:rsidRPr="007B2C3E">
        <w:rPr>
          <w:lang w:val="en-GB"/>
        </w:rPr>
        <w:t>?</w:t>
      </w:r>
      <w:bookmarkEnd w:id="10"/>
    </w:p>
    <w:p w14:paraId="5E867553" w14:textId="49FA2F90" w:rsidR="009018B6" w:rsidRPr="00084216" w:rsidRDefault="009018B6" w:rsidP="00070121">
      <w:pPr>
        <w:pStyle w:val="ListeParagraf"/>
        <w:numPr>
          <w:ilvl w:val="0"/>
          <w:numId w:val="3"/>
        </w:numPr>
        <w:jc w:val="both"/>
        <w:rPr>
          <w:rFonts w:cstheme="minorHAnsi"/>
          <w:b w:val="0"/>
          <w:lang w:val="en-GB"/>
        </w:rPr>
      </w:pPr>
      <w:r w:rsidRPr="00084216">
        <w:rPr>
          <w:rFonts w:cstheme="minorHAnsi"/>
          <w:b w:val="0"/>
          <w:shd w:val="clear" w:color="auto" w:fill="FFFFFF"/>
          <w:lang w:val="en-GB"/>
        </w:rPr>
        <w:t>Strengthen your monitoring efforts with inter</w:t>
      </w:r>
      <w:r w:rsidR="00F71784">
        <w:rPr>
          <w:rFonts w:cstheme="minorHAnsi"/>
          <w:b w:val="0"/>
          <w:shd w:val="clear" w:color="auto" w:fill="FFFFFF"/>
          <w:lang w:val="en-GB"/>
        </w:rPr>
        <w:t>national human rights standards,</w:t>
      </w:r>
    </w:p>
    <w:p w14:paraId="674FD4F4" w14:textId="7AEB1355" w:rsidR="003648E8" w:rsidRPr="00084216" w:rsidRDefault="009018B6" w:rsidP="00070121">
      <w:pPr>
        <w:pStyle w:val="ListeParagraf"/>
        <w:numPr>
          <w:ilvl w:val="0"/>
          <w:numId w:val="3"/>
        </w:numPr>
        <w:jc w:val="both"/>
        <w:rPr>
          <w:rFonts w:cstheme="minorHAnsi"/>
          <w:b w:val="0"/>
          <w:lang w:val="en-GB"/>
        </w:rPr>
      </w:pPr>
      <w:r w:rsidRPr="00084216">
        <w:rPr>
          <w:rFonts w:cstheme="minorHAnsi"/>
          <w:b w:val="0"/>
          <w:lang w:val="en-GB"/>
        </w:rPr>
        <w:t>Create a strategic bas</w:t>
      </w:r>
      <w:r w:rsidR="00F71784">
        <w:rPr>
          <w:rFonts w:cstheme="minorHAnsi"/>
          <w:b w:val="0"/>
          <w:lang w:val="en-GB"/>
        </w:rPr>
        <w:t>is for your monitoring efforts,</w:t>
      </w:r>
    </w:p>
    <w:p w14:paraId="7CA992BE" w14:textId="0A0565A7" w:rsidR="003648E8" w:rsidRPr="00AA1FA1" w:rsidRDefault="009018B6" w:rsidP="00070121">
      <w:pPr>
        <w:pStyle w:val="ListeParagraf"/>
        <w:numPr>
          <w:ilvl w:val="0"/>
          <w:numId w:val="2"/>
        </w:numPr>
        <w:jc w:val="both"/>
        <w:rPr>
          <w:rFonts w:cstheme="minorHAnsi"/>
          <w:b w:val="0"/>
          <w:lang w:val="en-GB"/>
        </w:rPr>
      </w:pPr>
      <w:r w:rsidRPr="00AA1FA1">
        <w:rPr>
          <w:rFonts w:cstheme="minorHAnsi"/>
          <w:b w:val="0"/>
          <w:lang w:val="en-GB"/>
        </w:rPr>
        <w:t>Identify key indica</w:t>
      </w:r>
      <w:r w:rsidR="00F71784">
        <w:rPr>
          <w:rFonts w:cstheme="minorHAnsi"/>
          <w:b w:val="0"/>
          <w:lang w:val="en-GB"/>
        </w:rPr>
        <w:t>tors for your monitoring efforts,</w:t>
      </w:r>
    </w:p>
    <w:p w14:paraId="106F77C4" w14:textId="4B77E580" w:rsidR="003648E8" w:rsidRPr="00C33C66" w:rsidRDefault="009018B6" w:rsidP="00070121">
      <w:pPr>
        <w:pStyle w:val="ListeParagraf"/>
        <w:numPr>
          <w:ilvl w:val="0"/>
          <w:numId w:val="2"/>
        </w:numPr>
        <w:jc w:val="both"/>
        <w:rPr>
          <w:rFonts w:cstheme="minorHAnsi"/>
          <w:b w:val="0"/>
          <w:lang w:val="en-GB"/>
        </w:rPr>
      </w:pPr>
      <w:r w:rsidRPr="00C33C66">
        <w:rPr>
          <w:rFonts w:cstheme="minorHAnsi"/>
          <w:b w:val="0"/>
          <w:lang w:val="en-GB"/>
        </w:rPr>
        <w:t>Collecting and verifying data on your research topic</w:t>
      </w:r>
      <w:r w:rsidR="00F71784">
        <w:rPr>
          <w:rFonts w:cstheme="minorHAnsi"/>
          <w:b w:val="0"/>
          <w:lang w:val="en-GB"/>
        </w:rPr>
        <w:t>,</w:t>
      </w:r>
    </w:p>
    <w:p w14:paraId="1F524DAE" w14:textId="0759FE09" w:rsidR="009018B6" w:rsidRPr="00084216" w:rsidRDefault="009018B6" w:rsidP="00070121">
      <w:pPr>
        <w:pStyle w:val="ListeParagraf"/>
        <w:numPr>
          <w:ilvl w:val="0"/>
          <w:numId w:val="2"/>
        </w:numPr>
        <w:jc w:val="both"/>
        <w:rPr>
          <w:rFonts w:cstheme="minorHAnsi"/>
          <w:b w:val="0"/>
          <w:lang w:val="en-GB"/>
        </w:rPr>
      </w:pPr>
      <w:r w:rsidRPr="00084216">
        <w:rPr>
          <w:rFonts w:cstheme="minorHAnsi"/>
          <w:b w:val="0"/>
          <w:lang w:val="en-GB"/>
        </w:rPr>
        <w:t>Converting the collected da</w:t>
      </w:r>
      <w:r w:rsidR="00F71784">
        <w:rPr>
          <w:rFonts w:cstheme="minorHAnsi"/>
          <w:b w:val="0"/>
          <w:lang w:val="en-GB"/>
        </w:rPr>
        <w:t>ta into statistical information,</w:t>
      </w:r>
    </w:p>
    <w:p w14:paraId="337ADDE2" w14:textId="5CC99701" w:rsidR="009018B6" w:rsidRPr="00084216" w:rsidRDefault="009018B6" w:rsidP="00070121">
      <w:pPr>
        <w:pStyle w:val="ListeParagraf"/>
        <w:numPr>
          <w:ilvl w:val="0"/>
          <w:numId w:val="2"/>
        </w:numPr>
        <w:jc w:val="both"/>
        <w:rPr>
          <w:rFonts w:cstheme="minorHAnsi"/>
          <w:b w:val="0"/>
          <w:lang w:val="en-GB"/>
        </w:rPr>
      </w:pPr>
      <w:r w:rsidRPr="00084216">
        <w:rPr>
          <w:rFonts w:cstheme="minorHAnsi"/>
          <w:b w:val="0"/>
          <w:lang w:val="en-GB"/>
        </w:rPr>
        <w:t>Read and interpret existing data given</w:t>
      </w:r>
      <w:r w:rsidR="00F71784">
        <w:rPr>
          <w:rFonts w:cstheme="minorHAnsi"/>
          <w:b w:val="0"/>
          <w:lang w:val="en-GB"/>
        </w:rPr>
        <w:t xml:space="preserve"> in other studies in this field,</w:t>
      </w:r>
    </w:p>
    <w:p w14:paraId="0B9F007F" w14:textId="48FECB84" w:rsidR="009018B6" w:rsidRPr="00084216" w:rsidRDefault="009018B6" w:rsidP="00070121">
      <w:pPr>
        <w:pStyle w:val="ListeParagraf"/>
        <w:numPr>
          <w:ilvl w:val="0"/>
          <w:numId w:val="2"/>
        </w:numPr>
        <w:jc w:val="both"/>
        <w:rPr>
          <w:rFonts w:cstheme="minorHAnsi"/>
          <w:b w:val="0"/>
          <w:lang w:val="en-GB"/>
        </w:rPr>
      </w:pPr>
      <w:r w:rsidRPr="00084216">
        <w:rPr>
          <w:rFonts w:cstheme="minorHAnsi"/>
          <w:b w:val="0"/>
          <w:lang w:val="en-GB"/>
        </w:rPr>
        <w:t xml:space="preserve">Issue </w:t>
      </w:r>
      <w:r w:rsidR="001063A0" w:rsidRPr="00084216">
        <w:rPr>
          <w:rFonts w:cstheme="minorHAnsi"/>
          <w:b w:val="0"/>
          <w:lang w:val="en-GB"/>
        </w:rPr>
        <w:t>internationally</w:t>
      </w:r>
      <w:r w:rsidRPr="00084216">
        <w:rPr>
          <w:rFonts w:cstheme="minorHAnsi"/>
          <w:b w:val="0"/>
          <w:lang w:val="en-GB"/>
        </w:rPr>
        <w:t xml:space="preserve"> recognized monitoring re</w:t>
      </w:r>
      <w:r w:rsidR="00F71784">
        <w:rPr>
          <w:rFonts w:cstheme="minorHAnsi"/>
          <w:b w:val="0"/>
          <w:lang w:val="en-GB"/>
        </w:rPr>
        <w:t>ports according to your results,</w:t>
      </w:r>
    </w:p>
    <w:p w14:paraId="6DE2AFFF" w14:textId="5AD1085C" w:rsidR="009018B6" w:rsidRPr="00084216" w:rsidRDefault="009018B6" w:rsidP="00070121">
      <w:pPr>
        <w:pStyle w:val="ListeParagraf"/>
        <w:numPr>
          <w:ilvl w:val="0"/>
          <w:numId w:val="2"/>
        </w:numPr>
        <w:jc w:val="both"/>
        <w:rPr>
          <w:rFonts w:cstheme="minorHAnsi"/>
          <w:b w:val="0"/>
          <w:lang w:val="en-GB"/>
        </w:rPr>
      </w:pPr>
      <w:r w:rsidRPr="00084216">
        <w:rPr>
          <w:rFonts w:cstheme="minorHAnsi"/>
          <w:b w:val="0"/>
          <w:lang w:val="en-GB"/>
        </w:rPr>
        <w:t>Disseminate your findings and reports</w:t>
      </w:r>
      <w:r w:rsidR="00180D3B" w:rsidRPr="00084216">
        <w:rPr>
          <w:rFonts w:cstheme="minorHAnsi"/>
          <w:b w:val="0"/>
          <w:lang w:val="en-GB"/>
        </w:rPr>
        <w:t>,</w:t>
      </w:r>
      <w:r w:rsidRPr="00084216">
        <w:rPr>
          <w:rFonts w:cstheme="minorHAnsi"/>
          <w:b w:val="0"/>
          <w:lang w:val="en-GB"/>
        </w:rPr>
        <w:t xml:space="preserve"> and </w:t>
      </w:r>
      <w:r w:rsidR="00180D3B" w:rsidRPr="00084216">
        <w:rPr>
          <w:rFonts w:cstheme="minorHAnsi"/>
          <w:b w:val="0"/>
          <w:lang w:val="en-GB"/>
        </w:rPr>
        <w:t>broaden outreach</w:t>
      </w:r>
      <w:r w:rsidR="00F71784">
        <w:rPr>
          <w:rFonts w:cstheme="minorHAnsi"/>
          <w:b w:val="0"/>
          <w:lang w:val="en-GB"/>
        </w:rPr>
        <w:t>,</w:t>
      </w:r>
    </w:p>
    <w:p w14:paraId="2C86BBC1" w14:textId="0656375A" w:rsidR="009018B6" w:rsidRPr="00084216" w:rsidRDefault="009018B6" w:rsidP="00070121">
      <w:pPr>
        <w:pStyle w:val="ListeParagraf"/>
        <w:numPr>
          <w:ilvl w:val="0"/>
          <w:numId w:val="2"/>
        </w:numPr>
        <w:jc w:val="both"/>
        <w:rPr>
          <w:rFonts w:cstheme="minorHAnsi"/>
          <w:b w:val="0"/>
          <w:lang w:val="en-GB"/>
        </w:rPr>
      </w:pPr>
      <w:r w:rsidRPr="00084216">
        <w:rPr>
          <w:rFonts w:cstheme="minorHAnsi"/>
          <w:b w:val="0"/>
          <w:lang w:val="en-GB"/>
        </w:rPr>
        <w:t>For this purpose, publish your results in easily understandable formats such</w:t>
      </w:r>
      <w:r w:rsidR="00F71784">
        <w:rPr>
          <w:rFonts w:cstheme="minorHAnsi"/>
          <w:b w:val="0"/>
          <w:lang w:val="en-GB"/>
        </w:rPr>
        <w:t xml:space="preserve"> as video or visual information,</w:t>
      </w:r>
    </w:p>
    <w:p w14:paraId="47DDA72A" w14:textId="73D68CAB" w:rsidR="009018B6" w:rsidRPr="00084216" w:rsidRDefault="009018B6" w:rsidP="00070121">
      <w:pPr>
        <w:pStyle w:val="ListeParagraf"/>
        <w:numPr>
          <w:ilvl w:val="0"/>
          <w:numId w:val="2"/>
        </w:numPr>
        <w:jc w:val="both"/>
        <w:rPr>
          <w:rFonts w:cstheme="minorHAnsi"/>
          <w:b w:val="0"/>
          <w:lang w:val="en-GB"/>
        </w:rPr>
      </w:pPr>
      <w:r w:rsidRPr="00084216">
        <w:rPr>
          <w:rFonts w:cstheme="minorHAnsi"/>
          <w:b w:val="0"/>
          <w:lang w:val="en-GB"/>
        </w:rPr>
        <w:t>Carrying out campaigns and lobbying</w:t>
      </w:r>
      <w:r w:rsidR="001063A0" w:rsidRPr="00084216">
        <w:rPr>
          <w:rFonts w:cstheme="minorHAnsi"/>
          <w:b w:val="0"/>
          <w:lang w:val="en-GB"/>
        </w:rPr>
        <w:t xml:space="preserve"> activities</w:t>
      </w:r>
      <w:r w:rsidR="00F71784">
        <w:rPr>
          <w:rFonts w:cstheme="minorHAnsi"/>
          <w:b w:val="0"/>
          <w:lang w:val="en-GB"/>
        </w:rPr>
        <w:t xml:space="preserve"> related to your results,</w:t>
      </w:r>
    </w:p>
    <w:p w14:paraId="1D62DE1C" w14:textId="608A5269" w:rsidR="009018B6" w:rsidRPr="00084216" w:rsidRDefault="009018B6" w:rsidP="00070121">
      <w:pPr>
        <w:pStyle w:val="ListeParagraf"/>
        <w:numPr>
          <w:ilvl w:val="0"/>
          <w:numId w:val="2"/>
        </w:numPr>
        <w:jc w:val="both"/>
        <w:rPr>
          <w:rFonts w:cstheme="minorHAnsi"/>
          <w:b w:val="0"/>
          <w:lang w:val="en-GB"/>
        </w:rPr>
      </w:pPr>
      <w:r w:rsidRPr="00084216">
        <w:rPr>
          <w:rFonts w:cstheme="minorHAnsi"/>
          <w:b w:val="0"/>
          <w:lang w:val="en-GB"/>
        </w:rPr>
        <w:t>Engage in dialogue and establish partnership with organisations operating in similar fi</w:t>
      </w:r>
      <w:r w:rsidR="00F71784">
        <w:rPr>
          <w:rFonts w:cstheme="minorHAnsi"/>
          <w:b w:val="0"/>
          <w:lang w:val="en-GB"/>
        </w:rPr>
        <w:t>elds and develop key strategies,</w:t>
      </w:r>
    </w:p>
    <w:p w14:paraId="74EFA891" w14:textId="6631C27D" w:rsidR="009018B6" w:rsidRPr="00084216" w:rsidRDefault="009018B6" w:rsidP="00070121">
      <w:pPr>
        <w:pStyle w:val="ListeParagraf"/>
        <w:numPr>
          <w:ilvl w:val="0"/>
          <w:numId w:val="2"/>
        </w:numPr>
        <w:jc w:val="both"/>
        <w:rPr>
          <w:rFonts w:cstheme="minorHAnsi"/>
          <w:b w:val="0"/>
          <w:lang w:val="en-GB"/>
        </w:rPr>
      </w:pPr>
      <w:r w:rsidRPr="00084216">
        <w:rPr>
          <w:rFonts w:cstheme="minorHAnsi"/>
          <w:b w:val="0"/>
          <w:lang w:val="en-GB"/>
        </w:rPr>
        <w:t>Reach the public thr</w:t>
      </w:r>
      <w:r w:rsidR="00F71784">
        <w:rPr>
          <w:rFonts w:cstheme="minorHAnsi"/>
          <w:b w:val="0"/>
          <w:lang w:val="en-GB"/>
        </w:rPr>
        <w:t>ough press and media activities,</w:t>
      </w:r>
    </w:p>
    <w:p w14:paraId="2922BF0F" w14:textId="12AFE0D7" w:rsidR="003648E8" w:rsidRPr="00084216" w:rsidRDefault="009018B6" w:rsidP="00070121">
      <w:pPr>
        <w:pStyle w:val="ListeParagraf"/>
        <w:numPr>
          <w:ilvl w:val="0"/>
          <w:numId w:val="2"/>
        </w:numPr>
        <w:jc w:val="both"/>
        <w:rPr>
          <w:rFonts w:cstheme="minorHAnsi"/>
          <w:b w:val="0"/>
          <w:lang w:val="en-GB"/>
        </w:rPr>
      </w:pPr>
      <w:r w:rsidRPr="00084216">
        <w:rPr>
          <w:rFonts w:cstheme="minorHAnsi"/>
          <w:b w:val="0"/>
          <w:bCs/>
          <w:lang w:val="en-GB"/>
        </w:rPr>
        <w:t>Share</w:t>
      </w:r>
      <w:r w:rsidR="004962C1" w:rsidRPr="00084216">
        <w:rPr>
          <w:rFonts w:cstheme="minorHAnsi"/>
          <w:b w:val="0"/>
          <w:bCs/>
          <w:lang w:val="en-GB"/>
        </w:rPr>
        <w:t xml:space="preserve"> your work with public managers</w:t>
      </w:r>
      <w:r w:rsidR="00F71784">
        <w:rPr>
          <w:rFonts w:cstheme="minorHAnsi"/>
          <w:b w:val="0"/>
          <w:lang w:val="en-GB"/>
        </w:rPr>
        <w:t>,</w:t>
      </w:r>
    </w:p>
    <w:p w14:paraId="35086A02" w14:textId="07ABF99F" w:rsidR="004962C1" w:rsidRPr="00084216" w:rsidRDefault="004962C1" w:rsidP="00070121">
      <w:pPr>
        <w:pStyle w:val="ListeParagraf"/>
        <w:numPr>
          <w:ilvl w:val="0"/>
          <w:numId w:val="2"/>
        </w:numPr>
        <w:jc w:val="both"/>
        <w:rPr>
          <w:rFonts w:cstheme="minorHAnsi"/>
          <w:b w:val="0"/>
          <w:lang w:val="en-GB"/>
        </w:rPr>
      </w:pPr>
      <w:r w:rsidRPr="00084216">
        <w:rPr>
          <w:rFonts w:cstheme="minorHAnsi"/>
          <w:b w:val="0"/>
          <w:lang w:val="en-GB"/>
        </w:rPr>
        <w:t>Participate in webinars</w:t>
      </w:r>
      <w:r w:rsidR="001063A0" w:rsidRPr="00084216">
        <w:rPr>
          <w:rFonts w:cstheme="minorHAnsi"/>
          <w:b w:val="0"/>
          <w:lang w:val="en-GB"/>
        </w:rPr>
        <w:t xml:space="preserve"> on the internet</w:t>
      </w:r>
      <w:r w:rsidRPr="00084216">
        <w:rPr>
          <w:rFonts w:cstheme="minorHAnsi"/>
          <w:b w:val="0"/>
          <w:lang w:val="en-GB"/>
        </w:rPr>
        <w:t xml:space="preserve"> or request webinar trai</w:t>
      </w:r>
      <w:r w:rsidR="00F71784">
        <w:rPr>
          <w:rFonts w:cstheme="minorHAnsi"/>
          <w:b w:val="0"/>
          <w:lang w:val="en-GB"/>
        </w:rPr>
        <w:t>nings for urgent training needs,</w:t>
      </w:r>
    </w:p>
    <w:p w14:paraId="1ED7941D" w14:textId="4C45BE54" w:rsidR="001063A0" w:rsidRPr="00084216" w:rsidRDefault="001063A0" w:rsidP="00070121">
      <w:pPr>
        <w:pStyle w:val="ListeParagraf"/>
        <w:numPr>
          <w:ilvl w:val="0"/>
          <w:numId w:val="2"/>
        </w:numPr>
        <w:jc w:val="both"/>
        <w:rPr>
          <w:rFonts w:cstheme="minorHAnsi"/>
          <w:b w:val="0"/>
          <w:lang w:val="en-GB"/>
        </w:rPr>
      </w:pPr>
      <w:r w:rsidRPr="00084216">
        <w:rPr>
          <w:rFonts w:cstheme="minorHAnsi"/>
          <w:b w:val="0"/>
          <w:lang w:val="en-GB"/>
        </w:rPr>
        <w:t>R</w:t>
      </w:r>
      <w:r w:rsidR="00F71784">
        <w:rPr>
          <w:rFonts w:cstheme="minorHAnsi"/>
          <w:b w:val="0"/>
          <w:lang w:val="en-GB"/>
        </w:rPr>
        <w:t>equest trainings for your needs,</w:t>
      </w:r>
    </w:p>
    <w:p w14:paraId="4F59D7A7" w14:textId="7E11DE5D" w:rsidR="004962C1" w:rsidRPr="00084216" w:rsidRDefault="004962C1" w:rsidP="00070121">
      <w:pPr>
        <w:pStyle w:val="ListeParagraf"/>
        <w:numPr>
          <w:ilvl w:val="0"/>
          <w:numId w:val="2"/>
        </w:numPr>
        <w:jc w:val="both"/>
        <w:rPr>
          <w:rFonts w:cstheme="minorHAnsi"/>
          <w:b w:val="0"/>
          <w:lang w:val="en-GB"/>
        </w:rPr>
      </w:pPr>
      <w:r w:rsidRPr="00084216">
        <w:rPr>
          <w:rFonts w:cstheme="minorHAnsi"/>
          <w:b w:val="0"/>
          <w:lang w:val="en-GB"/>
        </w:rPr>
        <w:t xml:space="preserve">Come together with different organisations, institutions and establishments to engage in dialogue </w:t>
      </w:r>
      <w:r w:rsidR="001063A0" w:rsidRPr="00084216">
        <w:rPr>
          <w:rFonts w:cstheme="minorHAnsi"/>
          <w:b w:val="0"/>
          <w:lang w:val="en-GB"/>
        </w:rPr>
        <w:t>for</w:t>
      </w:r>
      <w:r w:rsidRPr="00084216">
        <w:rPr>
          <w:rFonts w:cstheme="minorHAnsi"/>
          <w:b w:val="0"/>
          <w:lang w:val="en-GB"/>
        </w:rPr>
        <w:t xml:space="preserve"> your human rights monitor</w:t>
      </w:r>
      <w:r w:rsidR="00F71784">
        <w:rPr>
          <w:rFonts w:cstheme="minorHAnsi"/>
          <w:b w:val="0"/>
          <w:lang w:val="en-GB"/>
        </w:rPr>
        <w:t>ing and advocacy activities,</w:t>
      </w:r>
    </w:p>
    <w:p w14:paraId="44B30792" w14:textId="0AC53AB6" w:rsidR="004962C1" w:rsidRPr="00084216" w:rsidRDefault="001063A0" w:rsidP="00070121">
      <w:pPr>
        <w:pStyle w:val="ListeParagraf"/>
        <w:numPr>
          <w:ilvl w:val="0"/>
          <w:numId w:val="2"/>
        </w:numPr>
        <w:jc w:val="both"/>
        <w:rPr>
          <w:rFonts w:cstheme="minorHAnsi"/>
          <w:b w:val="0"/>
          <w:lang w:val="en-GB"/>
        </w:rPr>
      </w:pPr>
      <w:r w:rsidRPr="00084216">
        <w:rPr>
          <w:rFonts w:cstheme="minorHAnsi"/>
          <w:b w:val="0"/>
          <w:lang w:val="en-GB"/>
        </w:rPr>
        <w:t>Request guiding</w:t>
      </w:r>
      <w:r w:rsidR="004962C1" w:rsidRPr="00084216">
        <w:rPr>
          <w:rFonts w:cstheme="minorHAnsi"/>
          <w:b w:val="0"/>
          <w:lang w:val="en-GB"/>
        </w:rPr>
        <w:t xml:space="preserve"> experts to support long-term capacity building and work together in your monitoring processes, or</w:t>
      </w:r>
      <w:bookmarkStart w:id="11" w:name="_Toc12269589"/>
    </w:p>
    <w:p w14:paraId="23364714" w14:textId="1D7D0861" w:rsidR="004962C1" w:rsidRPr="00084216" w:rsidRDefault="004962C1" w:rsidP="004962C1">
      <w:pPr>
        <w:pStyle w:val="ListeParagraf"/>
        <w:numPr>
          <w:ilvl w:val="0"/>
          <w:numId w:val="2"/>
        </w:numPr>
        <w:jc w:val="both"/>
        <w:rPr>
          <w:rFonts w:cstheme="minorHAnsi"/>
          <w:b w:val="0"/>
          <w:lang w:val="en-GB"/>
        </w:rPr>
      </w:pPr>
      <w:r w:rsidRPr="00084216">
        <w:rPr>
          <w:rFonts w:cstheme="minorHAnsi"/>
          <w:b w:val="0"/>
          <w:lang w:val="en-GB"/>
        </w:rPr>
        <w:t>For other issues related to human rights monitor</w:t>
      </w:r>
      <w:r w:rsidR="00F71784">
        <w:rPr>
          <w:rFonts w:cstheme="minorHAnsi"/>
          <w:b w:val="0"/>
          <w:lang w:val="en-GB"/>
        </w:rPr>
        <w:t>ing that we cannot think about, CSOs can get support.</w:t>
      </w:r>
    </w:p>
    <w:p w14:paraId="71AA67C8" w14:textId="77777777" w:rsidR="00070121" w:rsidRPr="00AA1FA1" w:rsidRDefault="00070121" w:rsidP="00070121">
      <w:pPr>
        <w:jc w:val="both"/>
        <w:rPr>
          <w:rFonts w:cstheme="minorHAnsi"/>
          <w:lang w:val="en-GB"/>
        </w:rPr>
      </w:pPr>
      <w:bookmarkStart w:id="12" w:name="_Toc12269590"/>
      <w:bookmarkEnd w:id="11"/>
    </w:p>
    <w:p w14:paraId="315C4E35" w14:textId="37E6989C" w:rsidR="003648E8" w:rsidRPr="00DC0413" w:rsidRDefault="00C54B93" w:rsidP="00DC0413">
      <w:pPr>
        <w:pStyle w:val="Balk3"/>
      </w:pPr>
      <w:bookmarkStart w:id="13" w:name="_Toc12973595"/>
      <w:bookmarkStart w:id="14" w:name="_Hlk11856699"/>
      <w:bookmarkEnd w:id="12"/>
      <w:r w:rsidRPr="00DC0413">
        <w:t xml:space="preserve">b. </w:t>
      </w:r>
      <w:proofErr w:type="spellStart"/>
      <w:r w:rsidRPr="00DC0413">
        <w:t>Expenses</w:t>
      </w:r>
      <w:proofErr w:type="spellEnd"/>
      <w:r w:rsidRPr="00DC0413">
        <w:t xml:space="preserve"> </w:t>
      </w:r>
      <w:proofErr w:type="spellStart"/>
      <w:r w:rsidRPr="00DC0413">
        <w:t>to</w:t>
      </w:r>
      <w:proofErr w:type="spellEnd"/>
      <w:r w:rsidRPr="00DC0413">
        <w:t xml:space="preserve"> be </w:t>
      </w:r>
      <w:proofErr w:type="spellStart"/>
      <w:r w:rsidRPr="00DC0413">
        <w:t>Covered</w:t>
      </w:r>
      <w:proofErr w:type="spellEnd"/>
      <w:r w:rsidRPr="00DC0413">
        <w:t xml:space="preserve"> </w:t>
      </w:r>
      <w:proofErr w:type="spellStart"/>
      <w:r w:rsidRPr="00DC0413">
        <w:t>by</w:t>
      </w:r>
      <w:proofErr w:type="spellEnd"/>
      <w:r w:rsidRPr="00DC0413">
        <w:t xml:space="preserve"> </w:t>
      </w:r>
      <w:r w:rsidR="00F71784" w:rsidRPr="00DC0413">
        <w:t xml:space="preserve">ETKİNİZ </w:t>
      </w:r>
      <w:proofErr w:type="spellStart"/>
      <w:r w:rsidR="00F71784" w:rsidRPr="00DC0413">
        <w:t>under</w:t>
      </w:r>
      <w:proofErr w:type="spellEnd"/>
      <w:r w:rsidR="00F71784" w:rsidRPr="00DC0413">
        <w:t xml:space="preserve"> HRM </w:t>
      </w:r>
      <w:proofErr w:type="spellStart"/>
      <w:r w:rsidR="00F71784" w:rsidRPr="00DC0413">
        <w:t>S</w:t>
      </w:r>
      <w:r w:rsidR="00D9099B" w:rsidRPr="00DC0413">
        <w:t>upport</w:t>
      </w:r>
      <w:bookmarkEnd w:id="13"/>
      <w:proofErr w:type="spellEnd"/>
    </w:p>
    <w:bookmarkEnd w:id="14"/>
    <w:p w14:paraId="3D31061F" w14:textId="1EAE456E" w:rsidR="00070121" w:rsidRPr="00AA1FA1" w:rsidRDefault="007B2C3E" w:rsidP="007B2C3E">
      <w:pPr>
        <w:spacing w:before="0" w:line="240" w:lineRule="auto"/>
        <w:jc w:val="both"/>
        <w:rPr>
          <w:rFonts w:cstheme="minorHAnsi"/>
          <w:b w:val="0"/>
          <w:szCs w:val="22"/>
          <w:lang w:val="en-GB"/>
        </w:rPr>
      </w:pPr>
      <w:r>
        <w:rPr>
          <w:rFonts w:cstheme="minorHAnsi"/>
          <w:b w:val="0"/>
          <w:szCs w:val="22"/>
          <w:lang w:val="en-GB"/>
        </w:rPr>
        <w:t>V</w:t>
      </w:r>
      <w:r w:rsidR="00BA012D" w:rsidRPr="00AA1FA1">
        <w:rPr>
          <w:rFonts w:cstheme="minorHAnsi"/>
          <w:b w:val="0"/>
          <w:szCs w:val="22"/>
          <w:lang w:val="en-GB"/>
        </w:rPr>
        <w:t xml:space="preserve">enue rental </w:t>
      </w:r>
    </w:p>
    <w:p w14:paraId="1CC495F3" w14:textId="121861AE" w:rsidR="00070121" w:rsidRPr="00AA1FA1" w:rsidRDefault="00BA012D" w:rsidP="007B2C3E">
      <w:pPr>
        <w:spacing w:before="0" w:line="240" w:lineRule="auto"/>
        <w:jc w:val="both"/>
        <w:rPr>
          <w:rFonts w:cstheme="minorHAnsi"/>
          <w:b w:val="0"/>
          <w:szCs w:val="22"/>
          <w:lang w:val="en-GB"/>
        </w:rPr>
      </w:pPr>
      <w:r w:rsidRPr="00AA1FA1">
        <w:rPr>
          <w:rFonts w:cstheme="minorHAnsi"/>
          <w:b w:val="0"/>
          <w:szCs w:val="22"/>
          <w:lang w:val="en-GB"/>
        </w:rPr>
        <w:t xml:space="preserve">Food and catering </w:t>
      </w:r>
    </w:p>
    <w:p w14:paraId="3CB95814" w14:textId="77777777" w:rsidR="003648E8" w:rsidRPr="00C33C66" w:rsidRDefault="00BA012D" w:rsidP="00070121">
      <w:pPr>
        <w:spacing w:before="0" w:line="240" w:lineRule="auto"/>
        <w:jc w:val="both"/>
        <w:rPr>
          <w:rFonts w:cstheme="minorHAnsi"/>
          <w:b w:val="0"/>
          <w:szCs w:val="22"/>
          <w:lang w:val="en-GB"/>
        </w:rPr>
      </w:pPr>
      <w:r w:rsidRPr="00C33C66">
        <w:rPr>
          <w:rFonts w:cstheme="minorHAnsi"/>
          <w:b w:val="0"/>
          <w:szCs w:val="22"/>
          <w:lang w:val="en-GB"/>
        </w:rPr>
        <w:t xml:space="preserve">Transportation </w:t>
      </w:r>
    </w:p>
    <w:p w14:paraId="2D74D813" w14:textId="77777777" w:rsidR="003648E8" w:rsidRPr="00C33C66" w:rsidRDefault="00BA012D" w:rsidP="00070121">
      <w:pPr>
        <w:pStyle w:val="Default"/>
        <w:spacing w:before="0" w:after="127"/>
        <w:ind w:right="-398"/>
        <w:jc w:val="both"/>
        <w:rPr>
          <w:rFonts w:asciiTheme="minorHAnsi" w:hAnsiTheme="minorHAnsi" w:cstheme="minorHAnsi"/>
          <w:color w:val="auto"/>
          <w:sz w:val="22"/>
          <w:szCs w:val="22"/>
          <w:lang w:val="en-GB"/>
        </w:rPr>
      </w:pPr>
      <w:r w:rsidRPr="00C33C66">
        <w:rPr>
          <w:rFonts w:asciiTheme="minorHAnsi" w:hAnsiTheme="minorHAnsi" w:cstheme="minorHAnsi"/>
          <w:color w:val="auto"/>
          <w:sz w:val="22"/>
          <w:szCs w:val="22"/>
          <w:lang w:val="en-GB"/>
        </w:rPr>
        <w:t>Accommodation (covers room and breakfast only)</w:t>
      </w:r>
    </w:p>
    <w:p w14:paraId="76921E73" w14:textId="153CEF26" w:rsidR="00BA012D" w:rsidRPr="00084216" w:rsidRDefault="00BA012D" w:rsidP="00070121">
      <w:pPr>
        <w:pStyle w:val="Default"/>
        <w:spacing w:before="0" w:after="127"/>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Daily expenditure support (EUR 10 per day</w:t>
      </w:r>
      <w:r w:rsidR="007868FB" w:rsidRPr="00084216">
        <w:rPr>
          <w:rFonts w:asciiTheme="minorHAnsi" w:hAnsiTheme="minorHAnsi" w:cstheme="minorHAnsi"/>
          <w:color w:val="auto"/>
          <w:sz w:val="22"/>
          <w:szCs w:val="22"/>
          <w:lang w:val="en-GB"/>
        </w:rPr>
        <w:t xml:space="preserve"> for local travel</w:t>
      </w:r>
      <w:r w:rsidRPr="00084216">
        <w:rPr>
          <w:rFonts w:asciiTheme="minorHAnsi" w:hAnsiTheme="minorHAnsi" w:cstheme="minorHAnsi"/>
          <w:color w:val="auto"/>
          <w:sz w:val="22"/>
          <w:szCs w:val="22"/>
          <w:lang w:val="en-GB"/>
        </w:rPr>
        <w:t>)</w:t>
      </w:r>
    </w:p>
    <w:p w14:paraId="5EA721E7" w14:textId="77777777" w:rsidR="00BA012D" w:rsidRPr="00084216" w:rsidRDefault="00BA012D" w:rsidP="00070121">
      <w:pPr>
        <w:pStyle w:val="Default"/>
        <w:spacing w:before="0" w:after="127"/>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Stationery</w:t>
      </w:r>
      <w:r w:rsidR="00797946" w:rsidRPr="00084216">
        <w:rPr>
          <w:rFonts w:asciiTheme="minorHAnsi" w:hAnsiTheme="minorHAnsi" w:cstheme="minorHAnsi"/>
          <w:color w:val="auto"/>
          <w:sz w:val="22"/>
          <w:szCs w:val="22"/>
          <w:lang w:val="en-GB"/>
        </w:rPr>
        <w:t xml:space="preserve"> costs </w:t>
      </w:r>
    </w:p>
    <w:p w14:paraId="4CCC8C22" w14:textId="77777777" w:rsidR="00BA012D" w:rsidRPr="00084216" w:rsidRDefault="00BA012D" w:rsidP="00070121">
      <w:pPr>
        <w:pStyle w:val="Default"/>
        <w:spacing w:before="0" w:after="127"/>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Translation (translation of reports, brochures, videos etc.)</w:t>
      </w:r>
    </w:p>
    <w:p w14:paraId="5E28DFCC" w14:textId="77777777" w:rsidR="00BA012D" w:rsidRPr="00084216" w:rsidRDefault="00BA012D" w:rsidP="00070121">
      <w:pPr>
        <w:pStyle w:val="Default"/>
        <w:spacing w:before="0" w:after="127"/>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Interpretation (simultaneous or consecutive)</w:t>
      </w:r>
    </w:p>
    <w:p w14:paraId="611E8114" w14:textId="77777777" w:rsidR="00BA012D" w:rsidRPr="00084216" w:rsidRDefault="00BA012D" w:rsidP="00070121">
      <w:pPr>
        <w:pStyle w:val="Default"/>
        <w:spacing w:before="0" w:after="127"/>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lastRenderedPageBreak/>
        <w:t>Sign language translation</w:t>
      </w:r>
    </w:p>
    <w:p w14:paraId="6A4AD2A6" w14:textId="77777777" w:rsidR="00BA012D" w:rsidRPr="00084216" w:rsidRDefault="00BA012D" w:rsidP="00070121">
      <w:pPr>
        <w:pStyle w:val="Default"/>
        <w:spacing w:before="0" w:after="127"/>
        <w:ind w:right="-398"/>
        <w:jc w:val="both"/>
        <w:rPr>
          <w:rFonts w:asciiTheme="minorHAnsi" w:hAnsiTheme="minorHAnsi" w:cstheme="minorHAnsi"/>
          <w:color w:val="auto"/>
          <w:sz w:val="22"/>
          <w:szCs w:val="22"/>
          <w:lang w:val="en-GB"/>
        </w:rPr>
      </w:pPr>
      <w:bookmarkStart w:id="15" w:name="_Toc12269592"/>
      <w:r w:rsidRPr="00084216">
        <w:rPr>
          <w:rFonts w:asciiTheme="minorHAnsi" w:hAnsiTheme="minorHAnsi" w:cstheme="minorHAnsi"/>
          <w:color w:val="auto"/>
          <w:sz w:val="22"/>
          <w:szCs w:val="22"/>
          <w:lang w:val="en-GB"/>
        </w:rPr>
        <w:t>Equipment rental (Equipment purchase is not an appropriate support item. For equipment rental, the total rental price shoul</w:t>
      </w:r>
      <w:r w:rsidR="00797946" w:rsidRPr="00084216">
        <w:rPr>
          <w:rFonts w:asciiTheme="minorHAnsi" w:hAnsiTheme="minorHAnsi" w:cstheme="minorHAnsi"/>
          <w:color w:val="auto"/>
          <w:sz w:val="22"/>
          <w:szCs w:val="22"/>
          <w:lang w:val="en-GB"/>
        </w:rPr>
        <w:t>d not exceed 1/3 of the purchasing</w:t>
      </w:r>
      <w:r w:rsidRPr="00084216">
        <w:rPr>
          <w:rFonts w:asciiTheme="minorHAnsi" w:hAnsiTheme="minorHAnsi" w:cstheme="minorHAnsi"/>
          <w:color w:val="auto"/>
          <w:sz w:val="22"/>
          <w:szCs w:val="22"/>
          <w:lang w:val="en-GB"/>
        </w:rPr>
        <w:t xml:space="preserve"> price of the equipment)</w:t>
      </w:r>
    </w:p>
    <w:bookmarkEnd w:id="15"/>
    <w:p w14:paraId="53802A35" w14:textId="77777777" w:rsidR="00BA012D" w:rsidRPr="00084216" w:rsidRDefault="00BA012D" w:rsidP="00070121">
      <w:pPr>
        <w:pStyle w:val="Default"/>
        <w:spacing w:before="0" w:after="212"/>
        <w:ind w:right="-398"/>
        <w:jc w:val="both"/>
        <w:rPr>
          <w:rFonts w:asciiTheme="minorHAnsi" w:hAnsiTheme="minorHAnsi" w:cstheme="minorHAnsi"/>
          <w:sz w:val="22"/>
          <w:szCs w:val="22"/>
          <w:lang w:val="en-GB"/>
        </w:rPr>
      </w:pPr>
      <w:r w:rsidRPr="00084216">
        <w:rPr>
          <w:rFonts w:asciiTheme="minorHAnsi" w:hAnsiTheme="minorHAnsi" w:cstheme="minorHAnsi"/>
          <w:sz w:val="22"/>
          <w:szCs w:val="22"/>
          <w:lang w:val="en-GB"/>
        </w:rPr>
        <w:t>Website design, software and management</w:t>
      </w:r>
    </w:p>
    <w:p w14:paraId="76E00F6A" w14:textId="77777777" w:rsidR="00BA012D" w:rsidRPr="00084216" w:rsidRDefault="00BA012D" w:rsidP="00070121">
      <w:pPr>
        <w:pStyle w:val="Default"/>
        <w:spacing w:before="0" w:after="212"/>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Software purchase and membership expenses (Database, storage, design, etc.)</w:t>
      </w:r>
    </w:p>
    <w:p w14:paraId="0CBC3F63" w14:textId="77777777" w:rsidR="00BA012D" w:rsidRPr="00084216" w:rsidRDefault="00BA012D" w:rsidP="00070121">
      <w:pPr>
        <w:pStyle w:val="Default"/>
        <w:spacing w:before="0" w:after="212"/>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Design and management of social media tools</w:t>
      </w:r>
    </w:p>
    <w:p w14:paraId="2CD85F68" w14:textId="77777777" w:rsidR="003648E8" w:rsidRPr="00084216" w:rsidRDefault="00797946" w:rsidP="00070121">
      <w:pPr>
        <w:pStyle w:val="Default"/>
        <w:spacing w:before="0" w:after="212"/>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Domain name and hosting </w:t>
      </w:r>
    </w:p>
    <w:p w14:paraId="03D0D33B" w14:textId="77777777" w:rsidR="00BA012D" w:rsidRPr="00084216" w:rsidRDefault="00BA012D" w:rsidP="00070121">
      <w:pPr>
        <w:pStyle w:val="Default"/>
        <w:spacing w:before="0" w:after="127"/>
        <w:ind w:right="-398"/>
        <w:jc w:val="both"/>
        <w:rPr>
          <w:rFonts w:asciiTheme="minorHAnsi" w:hAnsiTheme="minorHAnsi" w:cstheme="minorHAnsi"/>
          <w:sz w:val="22"/>
          <w:szCs w:val="22"/>
          <w:lang w:val="en-GB"/>
        </w:rPr>
      </w:pPr>
      <w:r w:rsidRPr="00084216">
        <w:rPr>
          <w:rFonts w:asciiTheme="minorHAnsi" w:hAnsiTheme="minorHAnsi" w:cstheme="minorHAnsi"/>
          <w:sz w:val="22"/>
          <w:szCs w:val="22"/>
          <w:lang w:val="en-GB"/>
        </w:rPr>
        <w:t xml:space="preserve">Design of the publicity, information, promotion etc. materials </w:t>
      </w:r>
    </w:p>
    <w:p w14:paraId="7D44259E" w14:textId="77777777" w:rsidR="003648E8" w:rsidRPr="00084216" w:rsidRDefault="00BA012D" w:rsidP="00070121">
      <w:pPr>
        <w:pStyle w:val="Default"/>
        <w:spacing w:before="0" w:after="127"/>
        <w:ind w:right="-398"/>
        <w:jc w:val="both"/>
        <w:rPr>
          <w:rFonts w:asciiTheme="minorHAnsi" w:hAnsiTheme="minorHAnsi" w:cstheme="minorHAnsi"/>
          <w:sz w:val="22"/>
          <w:szCs w:val="22"/>
          <w:lang w:val="en-GB"/>
        </w:rPr>
      </w:pPr>
      <w:r w:rsidRPr="00084216">
        <w:rPr>
          <w:rFonts w:asciiTheme="minorHAnsi" w:hAnsiTheme="minorHAnsi" w:cstheme="minorHAnsi"/>
          <w:sz w:val="22"/>
          <w:szCs w:val="22"/>
          <w:lang w:val="en-GB"/>
        </w:rPr>
        <w:t xml:space="preserve">Redaction of the publicity, information, promotion etc. materials </w:t>
      </w:r>
    </w:p>
    <w:p w14:paraId="3A641E87" w14:textId="77777777" w:rsidR="003648E8" w:rsidRPr="00084216" w:rsidRDefault="00BA012D" w:rsidP="00070121">
      <w:pPr>
        <w:pStyle w:val="Default"/>
        <w:spacing w:before="0" w:after="127"/>
        <w:ind w:right="-398"/>
        <w:jc w:val="both"/>
        <w:rPr>
          <w:rFonts w:asciiTheme="minorHAnsi" w:hAnsiTheme="minorHAnsi" w:cstheme="minorHAnsi"/>
          <w:color w:val="auto"/>
          <w:sz w:val="22"/>
          <w:szCs w:val="22"/>
          <w:lang w:val="en-GB"/>
        </w:rPr>
      </w:pPr>
      <w:r w:rsidRPr="00084216">
        <w:rPr>
          <w:rFonts w:asciiTheme="minorHAnsi" w:hAnsiTheme="minorHAnsi" w:cstheme="minorHAnsi"/>
          <w:sz w:val="22"/>
          <w:szCs w:val="22"/>
          <w:lang w:val="en-GB"/>
        </w:rPr>
        <w:t>Printing of the publicity, information, promotion etc. materials</w:t>
      </w:r>
    </w:p>
    <w:p w14:paraId="2DF3EBE6" w14:textId="77777777" w:rsidR="003648E8" w:rsidRPr="00084216" w:rsidRDefault="00BA012D" w:rsidP="00070121">
      <w:pPr>
        <w:pStyle w:val="Default"/>
        <w:spacing w:before="0" w:after="127"/>
        <w:ind w:right="-398"/>
        <w:jc w:val="both"/>
        <w:rPr>
          <w:rFonts w:asciiTheme="minorHAnsi" w:hAnsiTheme="minorHAnsi" w:cstheme="minorHAnsi"/>
          <w:color w:val="auto"/>
          <w:sz w:val="22"/>
          <w:szCs w:val="22"/>
          <w:lang w:val="en-GB"/>
        </w:rPr>
      </w:pPr>
      <w:r w:rsidRPr="00084216">
        <w:rPr>
          <w:rFonts w:asciiTheme="minorHAnsi" w:hAnsiTheme="minorHAnsi" w:cstheme="minorHAnsi"/>
          <w:sz w:val="22"/>
          <w:szCs w:val="22"/>
          <w:lang w:val="en-GB"/>
        </w:rPr>
        <w:t>Dissemination of the publicity, information, promotion etc. materials</w:t>
      </w:r>
    </w:p>
    <w:p w14:paraId="01AD9BA5" w14:textId="7474A2FA" w:rsidR="001A0324" w:rsidRPr="00084216" w:rsidRDefault="00797946" w:rsidP="007B2C3E">
      <w:pPr>
        <w:pStyle w:val="Default"/>
        <w:spacing w:before="0"/>
        <w:ind w:right="-114"/>
        <w:jc w:val="both"/>
        <w:rPr>
          <w:rStyle w:val="A9"/>
          <w:rFonts w:asciiTheme="minorHAnsi" w:hAnsiTheme="minorHAnsi" w:cstheme="minorHAnsi"/>
          <w:sz w:val="22"/>
          <w:szCs w:val="22"/>
          <w:lang w:val="en-GB"/>
        </w:rPr>
      </w:pPr>
      <w:r w:rsidRPr="00084216">
        <w:rPr>
          <w:rStyle w:val="A9"/>
          <w:rFonts w:asciiTheme="minorHAnsi" w:hAnsiTheme="minorHAnsi" w:cstheme="minorHAnsi"/>
          <w:sz w:val="22"/>
          <w:szCs w:val="22"/>
          <w:lang w:val="en-GB"/>
        </w:rPr>
        <w:t>Expert support (</w:t>
      </w:r>
      <w:r w:rsidR="00F71784">
        <w:rPr>
          <w:rFonts w:ascii="Calibri" w:hAnsi="Calibri" w:cs="Calibri"/>
          <w:bCs/>
          <w:sz w:val="22"/>
          <w:szCs w:val="22"/>
          <w:shd w:val="clear" w:color="auto" w:fill="FFFFFF"/>
          <w:lang w:val="en-GB"/>
        </w:rPr>
        <w:t>ETKİNİZ</w:t>
      </w:r>
      <w:r w:rsidR="00D9099B" w:rsidRPr="007B2C3E">
        <w:rPr>
          <w:rFonts w:ascii="Calibri" w:hAnsi="Calibri" w:cs="Calibri"/>
          <w:bCs/>
          <w:sz w:val="22"/>
          <w:szCs w:val="22"/>
          <w:shd w:val="clear" w:color="auto" w:fill="FFFFFF"/>
          <w:lang w:val="en-GB"/>
        </w:rPr>
        <w:t xml:space="preserve">, mainly aims to increase already existing expertise of CSOs. </w:t>
      </w:r>
      <w:r w:rsidR="00D9099B" w:rsidRPr="00084216">
        <w:rPr>
          <w:rFonts w:ascii="Calibri" w:hAnsi="Calibri" w:cs="Calibri"/>
          <w:bCs/>
          <w:sz w:val="22"/>
          <w:szCs w:val="22"/>
          <w:shd w:val="clear" w:color="auto" w:fill="FFFFFF"/>
          <w:lang w:val="en-GB"/>
        </w:rPr>
        <w:t>E</w:t>
      </w:r>
      <w:r w:rsidR="00D9099B" w:rsidRPr="007B2C3E">
        <w:rPr>
          <w:rFonts w:ascii="Calibri" w:hAnsi="Calibri" w:cs="Calibri"/>
          <w:bCs/>
          <w:sz w:val="22"/>
          <w:szCs w:val="22"/>
          <w:shd w:val="clear" w:color="auto" w:fill="FFFFFF"/>
          <w:lang w:val="en-GB"/>
        </w:rPr>
        <w:t>xternal expert support will be available when this expertise is not available within the organisation.</w:t>
      </w:r>
      <w:r w:rsidR="007B2C3E">
        <w:rPr>
          <w:rStyle w:val="A9"/>
          <w:bCs/>
          <w:sz w:val="22"/>
          <w:szCs w:val="22"/>
          <w:lang w:val="en-GB"/>
        </w:rPr>
        <w:t xml:space="preserve"> </w:t>
      </w:r>
      <w:r w:rsidR="00D9099B" w:rsidRPr="00084216">
        <w:rPr>
          <w:rStyle w:val="A9"/>
          <w:rFonts w:asciiTheme="minorHAnsi" w:hAnsiTheme="minorHAnsi" w:cstheme="minorHAnsi"/>
          <w:sz w:val="22"/>
          <w:szCs w:val="22"/>
          <w:lang w:val="en-GB"/>
        </w:rPr>
        <w:t>T</w:t>
      </w:r>
      <w:r w:rsidR="001A0324" w:rsidRPr="00084216">
        <w:rPr>
          <w:rStyle w:val="A9"/>
          <w:rFonts w:asciiTheme="minorHAnsi" w:hAnsiTheme="minorHAnsi" w:cstheme="minorHAnsi"/>
          <w:sz w:val="22"/>
          <w:szCs w:val="22"/>
          <w:lang w:val="en-GB"/>
        </w:rPr>
        <w:t xml:space="preserve">he budget allocated for short/long term expert support is not included in the maximum </w:t>
      </w:r>
      <w:r w:rsidR="00084216">
        <w:rPr>
          <w:rStyle w:val="A9"/>
          <w:rFonts w:asciiTheme="minorHAnsi" w:hAnsiTheme="minorHAnsi" w:cstheme="minorHAnsi"/>
          <w:sz w:val="22"/>
          <w:szCs w:val="22"/>
          <w:lang w:val="en-GB"/>
        </w:rPr>
        <w:t xml:space="preserve">in-kind </w:t>
      </w:r>
      <w:r w:rsidR="001A0324" w:rsidRPr="00084216">
        <w:rPr>
          <w:rStyle w:val="A9"/>
          <w:rFonts w:asciiTheme="minorHAnsi" w:hAnsiTheme="minorHAnsi" w:cstheme="minorHAnsi"/>
          <w:sz w:val="22"/>
          <w:szCs w:val="22"/>
          <w:lang w:val="en-GB"/>
        </w:rPr>
        <w:t>support amount which is EUR 3,000 and all expenditures of the experts are covered by ETKİNİZ.)</w:t>
      </w:r>
    </w:p>
    <w:p w14:paraId="7C38A82F" w14:textId="77777777" w:rsidR="00070121" w:rsidRPr="00AA1FA1" w:rsidRDefault="00070121" w:rsidP="00070121">
      <w:pPr>
        <w:pStyle w:val="Default"/>
        <w:spacing w:before="0"/>
        <w:ind w:right="-398"/>
        <w:jc w:val="both"/>
        <w:rPr>
          <w:rFonts w:asciiTheme="minorHAnsi" w:hAnsiTheme="minorHAnsi" w:cstheme="minorHAnsi"/>
          <w:color w:val="auto"/>
          <w:sz w:val="22"/>
          <w:szCs w:val="22"/>
          <w:lang w:val="en-GB"/>
        </w:rPr>
      </w:pPr>
    </w:p>
    <w:p w14:paraId="630140A3" w14:textId="03D67F17" w:rsidR="00C54B93" w:rsidRPr="00C33C66" w:rsidRDefault="00070121" w:rsidP="00070121">
      <w:pPr>
        <w:pStyle w:val="Balk2"/>
        <w:jc w:val="both"/>
        <w:rPr>
          <w:rFonts w:asciiTheme="minorHAnsi" w:hAnsiTheme="minorHAnsi" w:cstheme="minorHAnsi"/>
          <w:color w:val="auto"/>
          <w:sz w:val="24"/>
          <w:szCs w:val="24"/>
          <w:lang w:val="en-GB"/>
        </w:rPr>
      </w:pPr>
      <w:bookmarkStart w:id="16" w:name="_Toc12973596"/>
      <w:r w:rsidRPr="00AA1FA1">
        <w:rPr>
          <w:rFonts w:asciiTheme="minorHAnsi" w:hAnsiTheme="minorHAnsi" w:cstheme="minorHAnsi"/>
          <w:color w:val="auto"/>
          <w:sz w:val="24"/>
          <w:szCs w:val="24"/>
          <w:lang w:val="en-GB"/>
        </w:rPr>
        <w:t xml:space="preserve">II. </w:t>
      </w:r>
      <w:r w:rsidR="001A0324" w:rsidRPr="00AA1FA1">
        <w:rPr>
          <w:rFonts w:asciiTheme="minorHAnsi" w:hAnsiTheme="minorHAnsi" w:cstheme="minorHAnsi"/>
          <w:color w:val="auto"/>
          <w:sz w:val="24"/>
          <w:szCs w:val="24"/>
          <w:lang w:val="en-GB"/>
        </w:rPr>
        <w:t xml:space="preserve">Access </w:t>
      </w:r>
      <w:r w:rsidR="00C54B93" w:rsidRPr="00C33C66">
        <w:rPr>
          <w:rFonts w:asciiTheme="minorHAnsi" w:hAnsiTheme="minorHAnsi" w:cstheme="minorHAnsi"/>
          <w:color w:val="auto"/>
          <w:sz w:val="24"/>
          <w:szCs w:val="24"/>
          <w:lang w:val="en-GB"/>
        </w:rPr>
        <w:t xml:space="preserve">to </w:t>
      </w:r>
      <w:r w:rsidR="001A0324" w:rsidRPr="00C33C66">
        <w:rPr>
          <w:rFonts w:asciiTheme="minorHAnsi" w:hAnsiTheme="minorHAnsi" w:cstheme="minorHAnsi"/>
          <w:color w:val="auto"/>
          <w:sz w:val="24"/>
          <w:szCs w:val="24"/>
          <w:lang w:val="en-GB"/>
        </w:rPr>
        <w:t>International Human Rights Mechanisms</w:t>
      </w:r>
      <w:r w:rsidR="00C54B93" w:rsidRPr="00C33C66">
        <w:rPr>
          <w:rFonts w:asciiTheme="minorHAnsi" w:hAnsiTheme="minorHAnsi" w:cstheme="minorHAnsi"/>
          <w:color w:val="auto"/>
          <w:sz w:val="24"/>
          <w:szCs w:val="24"/>
          <w:lang w:val="en-GB"/>
        </w:rPr>
        <w:t xml:space="preserve"> Support</w:t>
      </w:r>
      <w:bookmarkEnd w:id="16"/>
    </w:p>
    <w:p w14:paraId="1E0CE47D" w14:textId="3174FAF4" w:rsidR="001A0324" w:rsidRPr="007B2C3E" w:rsidRDefault="00C54B93" w:rsidP="007B2C3E">
      <w:pPr>
        <w:jc w:val="both"/>
        <w:rPr>
          <w:b w:val="0"/>
          <w:lang w:val="en-GB"/>
        </w:rPr>
      </w:pPr>
      <w:r w:rsidRPr="007B2C3E">
        <w:rPr>
          <w:b w:val="0"/>
          <w:lang w:val="en-GB"/>
        </w:rPr>
        <w:t>This category is about providing support to CSOs who want to directly target international human rights mechanisms for reporting and advocacy. This support will give an opportunity for CSOs to compile reports quickly for different international mechanisms. Support will include meetings, travel, translation and other logistics for report preparation. Also, CSOs will be able to use this support in order to access international human rights mechanisms such as attending meetings, reporting session, or one-to-one appointments</w:t>
      </w:r>
      <w:r w:rsidR="00CB22B7" w:rsidRPr="007B2C3E">
        <w:rPr>
          <w:b w:val="0"/>
          <w:lang w:val="en-GB"/>
        </w:rPr>
        <w:t xml:space="preserve"> in the </w:t>
      </w:r>
      <w:r w:rsidR="001A0324" w:rsidRPr="007B2C3E">
        <w:rPr>
          <w:rFonts w:cstheme="minorHAnsi"/>
          <w:b w:val="0"/>
          <w:bCs/>
          <w:szCs w:val="22"/>
          <w:lang w:val="en-GB"/>
        </w:rPr>
        <w:t xml:space="preserve">EU Member States, candidate countries and the European </w:t>
      </w:r>
      <w:r w:rsidR="00797946" w:rsidRPr="007B2C3E">
        <w:rPr>
          <w:rFonts w:cstheme="minorHAnsi"/>
          <w:b w:val="0"/>
          <w:bCs/>
          <w:szCs w:val="22"/>
          <w:lang w:val="en-GB"/>
        </w:rPr>
        <w:t>Neighbourhood</w:t>
      </w:r>
      <w:r w:rsidR="001A0324" w:rsidRPr="007B2C3E">
        <w:rPr>
          <w:rFonts w:cstheme="minorHAnsi"/>
          <w:b w:val="0"/>
          <w:bCs/>
          <w:szCs w:val="22"/>
          <w:lang w:val="en-GB"/>
        </w:rPr>
        <w:t xml:space="preserve"> and Partnership Instrument (ENPI) countries</w:t>
      </w:r>
      <w:r w:rsidR="00797946" w:rsidRPr="007B2C3E">
        <w:rPr>
          <w:rStyle w:val="DipnotBavurusu"/>
          <w:rFonts w:cstheme="minorHAnsi"/>
          <w:b w:val="0"/>
          <w:bCs/>
          <w:szCs w:val="22"/>
          <w:lang w:val="en-GB"/>
        </w:rPr>
        <w:footnoteReference w:id="2"/>
      </w:r>
      <w:r w:rsidR="00CB22B7" w:rsidRPr="00084216">
        <w:rPr>
          <w:rFonts w:cstheme="minorHAnsi"/>
          <w:szCs w:val="22"/>
          <w:lang w:val="en-GB"/>
        </w:rPr>
        <w:t xml:space="preserve"> </w:t>
      </w:r>
      <w:r w:rsidR="00CB22B7" w:rsidRPr="00084216">
        <w:rPr>
          <w:rFonts w:ascii="Calibri" w:hAnsi="Calibri" w:cs="Calibri"/>
          <w:szCs w:val="22"/>
          <w:lang w:val="en-GB"/>
        </w:rPr>
        <w:t>(</w:t>
      </w:r>
      <w:r w:rsidR="00CB22B7" w:rsidRPr="007B2C3E">
        <w:rPr>
          <w:rFonts w:ascii="Calibri" w:hAnsi="Calibri" w:cs="Calibri"/>
          <w:szCs w:val="22"/>
          <w:lang w:val="en-GB"/>
        </w:rPr>
        <w:t>International travel support requests to any other country will be subject to the approval of EUD)</w:t>
      </w:r>
      <w:r w:rsidR="00CB22B7" w:rsidRPr="00084216">
        <w:rPr>
          <w:rFonts w:ascii="Calibri" w:hAnsi="Calibri" w:cs="Calibri"/>
          <w:szCs w:val="22"/>
          <w:lang w:val="en-GB"/>
        </w:rPr>
        <w:t>,</w:t>
      </w:r>
      <w:r w:rsidR="007B2C3E">
        <w:rPr>
          <w:rFonts w:ascii="Calibri" w:hAnsi="Calibri" w:cs="Calibri"/>
          <w:szCs w:val="22"/>
          <w:lang w:val="en-GB"/>
        </w:rPr>
        <w:t xml:space="preserve"> </w:t>
      </w:r>
      <w:r w:rsidR="00797946" w:rsidRPr="007B2C3E">
        <w:rPr>
          <w:rFonts w:cstheme="minorHAnsi"/>
          <w:b w:val="0"/>
          <w:bCs/>
          <w:szCs w:val="22"/>
          <w:lang w:val="en-GB"/>
        </w:rPr>
        <w:t xml:space="preserve">the </w:t>
      </w:r>
      <w:r w:rsidR="001A0324" w:rsidRPr="007B2C3E">
        <w:rPr>
          <w:rFonts w:cstheme="minorHAnsi"/>
          <w:b w:val="0"/>
          <w:bCs/>
          <w:szCs w:val="22"/>
          <w:lang w:val="en-GB"/>
        </w:rPr>
        <w:t>examination of good examples in place and participation in the events with the items given below.</w:t>
      </w:r>
      <w:r w:rsidR="00CB22B7" w:rsidRPr="00084216">
        <w:rPr>
          <w:rFonts w:cstheme="minorHAnsi"/>
          <w:szCs w:val="22"/>
          <w:lang w:val="en-GB"/>
        </w:rPr>
        <w:t xml:space="preserve"> </w:t>
      </w:r>
    </w:p>
    <w:p w14:paraId="6FA6431C" w14:textId="6F895D62" w:rsidR="00E84EBF" w:rsidRPr="007E5E56" w:rsidRDefault="00180D3B" w:rsidP="007E5E56">
      <w:pPr>
        <w:jc w:val="both"/>
        <w:rPr>
          <w:b w:val="0"/>
          <w:lang w:val="en-GB"/>
        </w:rPr>
      </w:pPr>
      <w:r w:rsidRPr="007E5E56">
        <w:rPr>
          <w:b w:val="0"/>
          <w:lang w:val="en-GB"/>
        </w:rPr>
        <w:t>Y</w:t>
      </w:r>
      <w:r w:rsidR="001A0324" w:rsidRPr="007E5E56">
        <w:rPr>
          <w:b w:val="0"/>
          <w:lang w:val="en-GB"/>
        </w:rPr>
        <w:t xml:space="preserve">ou can request for support from "ACCESS TO INTERNATIONAL HUMAN RIGHTS MECHANISMS" section if you need support to ensure that your works are included in the United Nations, the Council of Europe and other similar international monitoring mechanisms or to access these mechanisms! </w:t>
      </w:r>
    </w:p>
    <w:p w14:paraId="7B8299AF" w14:textId="1A7EC998" w:rsidR="007B2C3E" w:rsidRPr="007B2C3E" w:rsidRDefault="00DC0413" w:rsidP="00DC0413">
      <w:pPr>
        <w:pStyle w:val="Balk3"/>
        <w:rPr>
          <w:lang w:val="en-GB"/>
        </w:rPr>
      </w:pPr>
      <w:bookmarkStart w:id="17" w:name="_Toc12973597"/>
      <w:proofErr w:type="spellStart"/>
      <w:proofErr w:type="gramStart"/>
      <w:r>
        <w:rPr>
          <w:lang w:val="en-GB"/>
        </w:rPr>
        <w:t>a.</w:t>
      </w:r>
      <w:r w:rsidR="00FB61D1" w:rsidRPr="007B2C3E">
        <w:rPr>
          <w:lang w:val="en-GB"/>
        </w:rPr>
        <w:t>What</w:t>
      </w:r>
      <w:proofErr w:type="spellEnd"/>
      <w:proofErr w:type="gramEnd"/>
      <w:r w:rsidR="00FB61D1" w:rsidRPr="007B2C3E">
        <w:rPr>
          <w:lang w:val="en-GB"/>
        </w:rPr>
        <w:t xml:space="preserve"> </w:t>
      </w:r>
      <w:r w:rsidR="00F71784" w:rsidRPr="007B2C3E">
        <w:rPr>
          <w:lang w:val="en-GB"/>
        </w:rPr>
        <w:t xml:space="preserve">Can You Do With </w:t>
      </w:r>
      <w:r w:rsidR="00E659FD" w:rsidRPr="007B2C3E">
        <w:rPr>
          <w:lang w:val="en-GB"/>
        </w:rPr>
        <w:t xml:space="preserve">Access </w:t>
      </w:r>
      <w:r w:rsidR="00F71784" w:rsidRPr="007B2C3E">
        <w:rPr>
          <w:lang w:val="en-GB"/>
        </w:rPr>
        <w:t xml:space="preserve">To </w:t>
      </w:r>
      <w:r w:rsidR="00E659FD" w:rsidRPr="007B2C3E">
        <w:rPr>
          <w:lang w:val="en-GB"/>
        </w:rPr>
        <w:t>International Human Rights Mechanisms</w:t>
      </w:r>
      <w:r w:rsidR="00FB61D1" w:rsidRPr="007B2C3E">
        <w:rPr>
          <w:lang w:val="en-GB"/>
        </w:rPr>
        <w:t xml:space="preserve"> Support</w:t>
      </w:r>
      <w:r w:rsidR="00F71784" w:rsidRPr="007B2C3E">
        <w:rPr>
          <w:lang w:val="en-GB"/>
        </w:rPr>
        <w:t>?</w:t>
      </w:r>
      <w:bookmarkEnd w:id="17"/>
      <w:r w:rsidR="00F71784" w:rsidRPr="007B2C3E">
        <w:rPr>
          <w:lang w:val="en-GB"/>
        </w:rPr>
        <w:t xml:space="preserve"> </w:t>
      </w:r>
    </w:p>
    <w:p w14:paraId="106F6CED" w14:textId="74765AB4" w:rsidR="007868FB" w:rsidRPr="007B2C3E" w:rsidRDefault="007868FB" w:rsidP="007B2C3E">
      <w:pPr>
        <w:pStyle w:val="ListeParagraf"/>
        <w:numPr>
          <w:ilvl w:val="0"/>
          <w:numId w:val="12"/>
        </w:numPr>
        <w:ind w:left="709" w:hanging="283"/>
        <w:jc w:val="both"/>
        <w:rPr>
          <w:rFonts w:cstheme="minorHAnsi"/>
          <w:b w:val="0"/>
          <w:lang w:val="en-GB"/>
        </w:rPr>
      </w:pPr>
      <w:r w:rsidRPr="007B2C3E">
        <w:rPr>
          <w:rFonts w:cstheme="minorHAnsi"/>
          <w:b w:val="0"/>
          <w:lang w:val="en-GB"/>
        </w:rPr>
        <w:t>Prepare</w:t>
      </w:r>
      <w:r w:rsidR="007B2C3E" w:rsidRPr="007B2C3E">
        <w:rPr>
          <w:rFonts w:cstheme="minorHAnsi"/>
          <w:b w:val="0"/>
          <w:lang w:val="en-GB"/>
        </w:rPr>
        <w:t xml:space="preserve"> </w:t>
      </w:r>
      <w:r w:rsidRPr="007B2C3E">
        <w:rPr>
          <w:rFonts w:cstheme="minorHAnsi"/>
          <w:b w:val="0"/>
          <w:lang w:val="en-GB"/>
        </w:rPr>
        <w:t>reports for International Human Rights Mechanisms</w:t>
      </w:r>
    </w:p>
    <w:p w14:paraId="7E6EF420" w14:textId="26628BC1" w:rsidR="007868FB" w:rsidRPr="00AA1FA1" w:rsidRDefault="007868FB" w:rsidP="007B2C3E">
      <w:pPr>
        <w:pStyle w:val="ListeParagraf"/>
        <w:numPr>
          <w:ilvl w:val="0"/>
          <w:numId w:val="8"/>
        </w:numPr>
        <w:jc w:val="both"/>
        <w:rPr>
          <w:rFonts w:cstheme="minorHAnsi"/>
          <w:b w:val="0"/>
          <w:lang w:val="en-GB"/>
        </w:rPr>
      </w:pPr>
      <w:r w:rsidRPr="00AA1FA1">
        <w:rPr>
          <w:rFonts w:cstheme="minorHAnsi"/>
          <w:b w:val="0"/>
          <w:lang w:val="en-GB"/>
        </w:rPr>
        <w:t>Organize visits to or meetings with International Human Rights Mechanisms</w:t>
      </w:r>
    </w:p>
    <w:p w14:paraId="2D982974" w14:textId="7602AE66" w:rsidR="007868FB" w:rsidRPr="00C33C66" w:rsidRDefault="007868FB" w:rsidP="007B2C3E">
      <w:pPr>
        <w:pStyle w:val="ListeParagraf"/>
        <w:numPr>
          <w:ilvl w:val="0"/>
          <w:numId w:val="8"/>
        </w:numPr>
        <w:jc w:val="both"/>
        <w:rPr>
          <w:rFonts w:cstheme="minorHAnsi"/>
          <w:b w:val="0"/>
          <w:lang w:val="en-GB"/>
        </w:rPr>
      </w:pPr>
      <w:r w:rsidRPr="00AA1FA1">
        <w:rPr>
          <w:rFonts w:cstheme="minorHAnsi"/>
          <w:b w:val="0"/>
          <w:lang w:val="en-GB"/>
        </w:rPr>
        <w:lastRenderedPageBreak/>
        <w:t>Invite members/experts</w:t>
      </w:r>
      <w:r w:rsidRPr="00C33C66">
        <w:rPr>
          <w:rFonts w:cstheme="minorHAnsi"/>
          <w:b w:val="0"/>
          <w:lang w:val="en-GB"/>
        </w:rPr>
        <w:t xml:space="preserve"> of International Human Rights Mechanisms to your events and meetings in Turkey</w:t>
      </w:r>
    </w:p>
    <w:p w14:paraId="13B55893" w14:textId="496B05B4" w:rsidR="007868FB" w:rsidRPr="00C33C66" w:rsidRDefault="007868FB" w:rsidP="007B2C3E">
      <w:pPr>
        <w:pStyle w:val="ListeParagraf"/>
        <w:numPr>
          <w:ilvl w:val="0"/>
          <w:numId w:val="8"/>
        </w:numPr>
        <w:jc w:val="both"/>
        <w:rPr>
          <w:rFonts w:cstheme="minorHAnsi"/>
          <w:b w:val="0"/>
          <w:lang w:val="en-GB"/>
        </w:rPr>
      </w:pPr>
      <w:r w:rsidRPr="00C33C66">
        <w:rPr>
          <w:rFonts w:cstheme="minorHAnsi"/>
          <w:b w:val="0"/>
          <w:lang w:val="en-GB"/>
        </w:rPr>
        <w:t>Organize meetings or events on International Human Rights Mechanisms in Turkey</w:t>
      </w:r>
    </w:p>
    <w:p w14:paraId="3DF7CB99" w14:textId="0AC57A43" w:rsidR="007868FB" w:rsidRPr="007B2C3E" w:rsidRDefault="007868FB" w:rsidP="007B2C3E">
      <w:pPr>
        <w:pStyle w:val="ListeParagraf"/>
        <w:numPr>
          <w:ilvl w:val="0"/>
          <w:numId w:val="8"/>
        </w:numPr>
        <w:jc w:val="both"/>
        <w:rPr>
          <w:rFonts w:cstheme="minorHAnsi"/>
          <w:b w:val="0"/>
          <w:lang w:val="en-GB"/>
        </w:rPr>
      </w:pPr>
      <w:r w:rsidRPr="00C33C66">
        <w:rPr>
          <w:rFonts w:cstheme="minorHAnsi"/>
          <w:b w:val="0"/>
          <w:lang w:val="en-GB"/>
        </w:rPr>
        <w:t>Organize advocacy events abroad targeting International Human Rights Mechanisms</w:t>
      </w:r>
    </w:p>
    <w:p w14:paraId="03A9343B" w14:textId="5933DEEC" w:rsidR="00FB61D1" w:rsidRPr="00DC0413" w:rsidRDefault="00FB61D1" w:rsidP="00DC0413">
      <w:pPr>
        <w:pStyle w:val="Balk3"/>
      </w:pPr>
      <w:bookmarkStart w:id="18" w:name="_Toc12973598"/>
      <w:r w:rsidRPr="00DC0413">
        <w:t xml:space="preserve">b. </w:t>
      </w:r>
      <w:proofErr w:type="spellStart"/>
      <w:r w:rsidRPr="00DC0413">
        <w:t>Expenses</w:t>
      </w:r>
      <w:proofErr w:type="spellEnd"/>
      <w:r w:rsidRPr="00DC0413">
        <w:t xml:space="preserve"> </w:t>
      </w:r>
      <w:proofErr w:type="spellStart"/>
      <w:r w:rsidRPr="00DC0413">
        <w:t>to</w:t>
      </w:r>
      <w:proofErr w:type="spellEnd"/>
      <w:r w:rsidRPr="00DC0413">
        <w:t xml:space="preserve"> be </w:t>
      </w:r>
      <w:proofErr w:type="spellStart"/>
      <w:r w:rsidRPr="00DC0413">
        <w:t>Covered</w:t>
      </w:r>
      <w:proofErr w:type="spellEnd"/>
      <w:r w:rsidRPr="00DC0413">
        <w:t xml:space="preserve"> </w:t>
      </w:r>
      <w:proofErr w:type="spellStart"/>
      <w:r w:rsidRPr="00DC0413">
        <w:t>by</w:t>
      </w:r>
      <w:proofErr w:type="spellEnd"/>
      <w:r w:rsidRPr="00DC0413">
        <w:t xml:space="preserve"> </w:t>
      </w:r>
      <w:r w:rsidR="00F71784" w:rsidRPr="00DC0413">
        <w:t>ETKİNİZ</w:t>
      </w:r>
      <w:r w:rsidR="00E659FD" w:rsidRPr="00DC0413">
        <w:t xml:space="preserve"> </w:t>
      </w:r>
      <w:proofErr w:type="spellStart"/>
      <w:r w:rsidR="00E659FD" w:rsidRPr="00DC0413">
        <w:t>under</w:t>
      </w:r>
      <w:proofErr w:type="spellEnd"/>
      <w:r w:rsidR="00E659FD" w:rsidRPr="00DC0413">
        <w:t xml:space="preserve"> Access </w:t>
      </w:r>
      <w:proofErr w:type="spellStart"/>
      <w:r w:rsidR="00E659FD" w:rsidRPr="00DC0413">
        <w:t>to</w:t>
      </w:r>
      <w:proofErr w:type="spellEnd"/>
      <w:r w:rsidR="00E659FD" w:rsidRPr="00DC0413">
        <w:t xml:space="preserve"> International Human </w:t>
      </w:r>
      <w:proofErr w:type="spellStart"/>
      <w:r w:rsidR="00E659FD" w:rsidRPr="00DC0413">
        <w:t>Rights</w:t>
      </w:r>
      <w:proofErr w:type="spellEnd"/>
      <w:r w:rsidR="00E659FD" w:rsidRPr="00DC0413">
        <w:t xml:space="preserve"> </w:t>
      </w:r>
      <w:proofErr w:type="spellStart"/>
      <w:r w:rsidR="00E659FD" w:rsidRPr="00DC0413">
        <w:t>Mechanisms</w:t>
      </w:r>
      <w:proofErr w:type="spellEnd"/>
      <w:r w:rsidR="00084216" w:rsidRPr="00DC0413">
        <w:t xml:space="preserve"> </w:t>
      </w:r>
      <w:proofErr w:type="spellStart"/>
      <w:r w:rsidR="00084216" w:rsidRPr="00DC0413">
        <w:t>Support</w:t>
      </w:r>
      <w:bookmarkEnd w:id="18"/>
      <w:proofErr w:type="spellEnd"/>
    </w:p>
    <w:p w14:paraId="0D457CED" w14:textId="77777777" w:rsidR="00FB61D1" w:rsidRPr="00AA1FA1" w:rsidRDefault="00FB61D1" w:rsidP="007B2C3E">
      <w:pPr>
        <w:spacing w:before="0" w:line="240" w:lineRule="auto"/>
        <w:ind w:left="567"/>
        <w:jc w:val="both"/>
        <w:rPr>
          <w:rFonts w:cstheme="minorHAnsi"/>
          <w:b w:val="0"/>
          <w:szCs w:val="22"/>
          <w:lang w:val="en-GB"/>
        </w:rPr>
      </w:pPr>
      <w:r w:rsidRPr="00AA1FA1">
        <w:rPr>
          <w:rFonts w:cstheme="minorHAnsi"/>
          <w:b w:val="0"/>
          <w:szCs w:val="22"/>
          <w:lang w:val="en-GB"/>
        </w:rPr>
        <w:t xml:space="preserve">Venue rental </w:t>
      </w:r>
    </w:p>
    <w:p w14:paraId="3DD63A22" w14:textId="77777777" w:rsidR="00FB61D1" w:rsidRPr="00C33C66" w:rsidRDefault="00FB61D1" w:rsidP="007B2C3E">
      <w:pPr>
        <w:spacing w:before="0" w:line="240" w:lineRule="auto"/>
        <w:ind w:left="567"/>
        <w:jc w:val="both"/>
        <w:rPr>
          <w:rFonts w:cstheme="minorHAnsi"/>
          <w:b w:val="0"/>
          <w:szCs w:val="22"/>
          <w:lang w:val="en-GB"/>
        </w:rPr>
      </w:pPr>
      <w:r w:rsidRPr="00C33C66">
        <w:rPr>
          <w:rFonts w:cstheme="minorHAnsi"/>
          <w:b w:val="0"/>
          <w:szCs w:val="22"/>
          <w:lang w:val="en-GB"/>
        </w:rPr>
        <w:t xml:space="preserve">Food and catering </w:t>
      </w:r>
    </w:p>
    <w:p w14:paraId="5E81005E" w14:textId="77777777" w:rsidR="00FB61D1" w:rsidRPr="00C33C66" w:rsidRDefault="00FB61D1" w:rsidP="007B2C3E">
      <w:pPr>
        <w:spacing w:before="0" w:line="240" w:lineRule="auto"/>
        <w:ind w:left="567"/>
        <w:jc w:val="both"/>
        <w:rPr>
          <w:rFonts w:cstheme="minorHAnsi"/>
          <w:b w:val="0"/>
          <w:szCs w:val="22"/>
          <w:lang w:val="en-GB"/>
        </w:rPr>
      </w:pPr>
      <w:r w:rsidRPr="00C33C66">
        <w:rPr>
          <w:rFonts w:cstheme="minorHAnsi"/>
          <w:b w:val="0"/>
          <w:szCs w:val="22"/>
          <w:lang w:val="en-GB"/>
        </w:rPr>
        <w:t xml:space="preserve">Transportation </w:t>
      </w:r>
    </w:p>
    <w:p w14:paraId="15F80412" w14:textId="77777777" w:rsidR="00FB61D1" w:rsidRPr="00084216" w:rsidRDefault="00FB61D1" w:rsidP="007B2C3E">
      <w:pPr>
        <w:pStyle w:val="Default"/>
        <w:spacing w:before="0" w:after="127"/>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Accommodation (covers room and breakfast only)</w:t>
      </w:r>
    </w:p>
    <w:p w14:paraId="12279E38" w14:textId="77777777" w:rsidR="00FB61D1" w:rsidRPr="00084216" w:rsidRDefault="00FB61D1" w:rsidP="007B2C3E">
      <w:pPr>
        <w:pStyle w:val="Default"/>
        <w:spacing w:before="0" w:after="127"/>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Stationery costs </w:t>
      </w:r>
    </w:p>
    <w:p w14:paraId="14ED89E3" w14:textId="77777777" w:rsidR="00FB61D1" w:rsidRPr="00084216" w:rsidRDefault="00FB61D1" w:rsidP="007B2C3E">
      <w:pPr>
        <w:pStyle w:val="Default"/>
        <w:spacing w:before="0" w:after="127"/>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Translation (translation of reports, brochures, videos etc.)</w:t>
      </w:r>
    </w:p>
    <w:p w14:paraId="77CF7E23" w14:textId="77777777" w:rsidR="00FB61D1" w:rsidRPr="00084216" w:rsidRDefault="00FB61D1" w:rsidP="007B2C3E">
      <w:pPr>
        <w:pStyle w:val="Default"/>
        <w:spacing w:before="0" w:after="127"/>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Interpretation (simultaneous or consecutive)</w:t>
      </w:r>
    </w:p>
    <w:p w14:paraId="6E26F927" w14:textId="77777777" w:rsidR="00FB61D1" w:rsidRPr="00084216" w:rsidRDefault="00FB61D1" w:rsidP="007B2C3E">
      <w:pPr>
        <w:pStyle w:val="Default"/>
        <w:spacing w:before="0" w:after="127"/>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Sign language translation</w:t>
      </w:r>
    </w:p>
    <w:p w14:paraId="6831317F" w14:textId="77777777" w:rsidR="00FB61D1" w:rsidRPr="00084216" w:rsidRDefault="00FB61D1" w:rsidP="007B2C3E">
      <w:pPr>
        <w:pStyle w:val="Default"/>
        <w:spacing w:before="0" w:after="127"/>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Equipment rental (Equipment purchase is not an appropriate support item. For equipment rental, the total rental price should not exceed 1/3 of the purchasing price of the equipment)</w:t>
      </w:r>
    </w:p>
    <w:p w14:paraId="4244B75E" w14:textId="77777777" w:rsidR="00FB61D1" w:rsidRPr="00084216" w:rsidRDefault="00FB61D1" w:rsidP="007B2C3E">
      <w:pPr>
        <w:pStyle w:val="Default"/>
        <w:spacing w:before="0" w:after="212"/>
        <w:ind w:left="567" w:right="-398"/>
        <w:jc w:val="both"/>
        <w:rPr>
          <w:rFonts w:asciiTheme="minorHAnsi" w:hAnsiTheme="minorHAnsi" w:cstheme="minorHAnsi"/>
          <w:sz w:val="22"/>
          <w:szCs w:val="22"/>
          <w:lang w:val="en-GB"/>
        </w:rPr>
      </w:pPr>
      <w:r w:rsidRPr="00084216">
        <w:rPr>
          <w:rFonts w:asciiTheme="minorHAnsi" w:hAnsiTheme="minorHAnsi" w:cstheme="minorHAnsi"/>
          <w:sz w:val="22"/>
          <w:szCs w:val="22"/>
          <w:lang w:val="en-GB"/>
        </w:rPr>
        <w:t>Website design, software and management</w:t>
      </w:r>
    </w:p>
    <w:p w14:paraId="613B7002" w14:textId="77777777" w:rsidR="00FB61D1" w:rsidRPr="00084216" w:rsidRDefault="00FB61D1" w:rsidP="007B2C3E">
      <w:pPr>
        <w:pStyle w:val="Default"/>
        <w:spacing w:before="0" w:after="212"/>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Software purchase and membership expenses (Database, storage, design, etc.)</w:t>
      </w:r>
    </w:p>
    <w:p w14:paraId="4044D4EB" w14:textId="77777777" w:rsidR="00FB61D1" w:rsidRPr="00084216" w:rsidRDefault="00FB61D1" w:rsidP="007B2C3E">
      <w:pPr>
        <w:pStyle w:val="Default"/>
        <w:spacing w:before="0" w:after="212"/>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Design and management of social media tools</w:t>
      </w:r>
    </w:p>
    <w:p w14:paraId="2BA90D32" w14:textId="77777777" w:rsidR="00FB61D1" w:rsidRPr="00084216" w:rsidRDefault="00FB61D1" w:rsidP="007B2C3E">
      <w:pPr>
        <w:pStyle w:val="Default"/>
        <w:spacing w:before="0" w:after="212"/>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Domain name and hosting </w:t>
      </w:r>
    </w:p>
    <w:p w14:paraId="0F6BF821" w14:textId="77777777" w:rsidR="00FB61D1" w:rsidRPr="00084216" w:rsidRDefault="00FB61D1" w:rsidP="007B2C3E">
      <w:pPr>
        <w:pStyle w:val="Default"/>
        <w:spacing w:before="0" w:after="127"/>
        <w:ind w:left="567" w:right="-398"/>
        <w:jc w:val="both"/>
        <w:rPr>
          <w:rFonts w:asciiTheme="minorHAnsi" w:hAnsiTheme="minorHAnsi" w:cstheme="minorHAnsi"/>
          <w:sz w:val="22"/>
          <w:szCs w:val="22"/>
          <w:lang w:val="en-GB"/>
        </w:rPr>
      </w:pPr>
      <w:r w:rsidRPr="00084216">
        <w:rPr>
          <w:rFonts w:asciiTheme="minorHAnsi" w:hAnsiTheme="minorHAnsi" w:cstheme="minorHAnsi"/>
          <w:sz w:val="22"/>
          <w:szCs w:val="22"/>
          <w:lang w:val="en-GB"/>
        </w:rPr>
        <w:t xml:space="preserve">Design of the publicity, information, promotion etc. materials </w:t>
      </w:r>
    </w:p>
    <w:p w14:paraId="3C1ACFF9" w14:textId="77777777" w:rsidR="00FB61D1" w:rsidRPr="00084216" w:rsidRDefault="00FB61D1" w:rsidP="007B2C3E">
      <w:pPr>
        <w:pStyle w:val="Default"/>
        <w:spacing w:before="0" w:after="127"/>
        <w:ind w:left="567" w:right="-398"/>
        <w:jc w:val="both"/>
        <w:rPr>
          <w:rFonts w:asciiTheme="minorHAnsi" w:hAnsiTheme="minorHAnsi" w:cstheme="minorHAnsi"/>
          <w:sz w:val="22"/>
          <w:szCs w:val="22"/>
          <w:lang w:val="en-GB"/>
        </w:rPr>
      </w:pPr>
      <w:r w:rsidRPr="00084216">
        <w:rPr>
          <w:rFonts w:asciiTheme="minorHAnsi" w:hAnsiTheme="minorHAnsi" w:cstheme="minorHAnsi"/>
          <w:sz w:val="22"/>
          <w:szCs w:val="22"/>
          <w:lang w:val="en-GB"/>
        </w:rPr>
        <w:t xml:space="preserve">Redaction of the publicity, information, promotion etc. materials </w:t>
      </w:r>
    </w:p>
    <w:p w14:paraId="6BA94FF5" w14:textId="77777777" w:rsidR="00FB61D1" w:rsidRPr="00084216" w:rsidRDefault="00FB61D1" w:rsidP="007B2C3E">
      <w:pPr>
        <w:pStyle w:val="Default"/>
        <w:spacing w:before="0" w:after="127"/>
        <w:ind w:left="567" w:right="-398"/>
        <w:jc w:val="both"/>
        <w:rPr>
          <w:rFonts w:asciiTheme="minorHAnsi" w:hAnsiTheme="minorHAnsi" w:cstheme="minorHAnsi"/>
          <w:color w:val="auto"/>
          <w:sz w:val="22"/>
          <w:szCs w:val="22"/>
          <w:lang w:val="en-GB"/>
        </w:rPr>
      </w:pPr>
      <w:r w:rsidRPr="00084216">
        <w:rPr>
          <w:rFonts w:asciiTheme="minorHAnsi" w:hAnsiTheme="minorHAnsi" w:cstheme="minorHAnsi"/>
          <w:sz w:val="22"/>
          <w:szCs w:val="22"/>
          <w:lang w:val="en-GB"/>
        </w:rPr>
        <w:t>Printing of the publicity, information, promotion etc. materials</w:t>
      </w:r>
    </w:p>
    <w:p w14:paraId="596D554D" w14:textId="77777777" w:rsidR="00FB61D1" w:rsidRPr="00084216" w:rsidRDefault="00FB61D1" w:rsidP="007B2C3E">
      <w:pPr>
        <w:pStyle w:val="Default"/>
        <w:spacing w:before="0" w:after="127"/>
        <w:ind w:left="567" w:right="-398"/>
        <w:jc w:val="both"/>
        <w:rPr>
          <w:rFonts w:asciiTheme="minorHAnsi" w:hAnsiTheme="minorHAnsi" w:cstheme="minorHAnsi"/>
          <w:color w:val="auto"/>
          <w:sz w:val="22"/>
          <w:szCs w:val="22"/>
          <w:lang w:val="en-GB"/>
        </w:rPr>
      </w:pPr>
      <w:r w:rsidRPr="00084216">
        <w:rPr>
          <w:rFonts w:asciiTheme="minorHAnsi" w:hAnsiTheme="minorHAnsi" w:cstheme="minorHAnsi"/>
          <w:sz w:val="22"/>
          <w:szCs w:val="22"/>
          <w:lang w:val="en-GB"/>
        </w:rPr>
        <w:t>Dissemination of the publicity, information, promotion etc. materials</w:t>
      </w:r>
    </w:p>
    <w:p w14:paraId="526E4902" w14:textId="07809BED" w:rsidR="00FB61D1" w:rsidRPr="00084216" w:rsidRDefault="00FB61D1" w:rsidP="007B2C3E">
      <w:pPr>
        <w:pStyle w:val="Default"/>
        <w:spacing w:before="0"/>
        <w:ind w:left="567" w:right="-398"/>
        <w:jc w:val="both"/>
        <w:rPr>
          <w:rStyle w:val="A9"/>
          <w:rFonts w:asciiTheme="minorHAnsi" w:hAnsiTheme="minorHAnsi" w:cstheme="minorHAnsi"/>
          <w:sz w:val="22"/>
          <w:szCs w:val="22"/>
          <w:lang w:val="en-GB"/>
        </w:rPr>
      </w:pPr>
      <w:r w:rsidRPr="00084216">
        <w:rPr>
          <w:rStyle w:val="A9"/>
          <w:rFonts w:asciiTheme="minorHAnsi" w:hAnsiTheme="minorHAnsi" w:cstheme="minorHAnsi"/>
          <w:sz w:val="22"/>
          <w:szCs w:val="22"/>
          <w:lang w:val="en-GB"/>
        </w:rPr>
        <w:t>Expert support (</w:t>
      </w:r>
      <w:r w:rsidR="00F71784">
        <w:rPr>
          <w:rFonts w:asciiTheme="minorHAnsi" w:hAnsiTheme="minorHAnsi" w:cstheme="minorHAnsi"/>
          <w:bCs/>
          <w:sz w:val="22"/>
          <w:szCs w:val="22"/>
          <w:shd w:val="clear" w:color="auto" w:fill="FFFFFF"/>
          <w:lang w:val="en-GB"/>
        </w:rPr>
        <w:t>ETKİNİZ</w:t>
      </w:r>
      <w:r w:rsidR="00E659FD" w:rsidRPr="007B2C3E">
        <w:rPr>
          <w:rFonts w:asciiTheme="minorHAnsi" w:hAnsiTheme="minorHAnsi" w:cstheme="minorHAnsi"/>
          <w:bCs/>
          <w:sz w:val="22"/>
          <w:szCs w:val="22"/>
          <w:shd w:val="clear" w:color="auto" w:fill="FFFFFF"/>
          <w:lang w:val="en-GB"/>
        </w:rPr>
        <w:t xml:space="preserve">, mainly aims to increase already existing expertise of </w:t>
      </w:r>
      <w:r w:rsidR="00E659FD" w:rsidRPr="00084216">
        <w:rPr>
          <w:rFonts w:asciiTheme="minorHAnsi" w:hAnsiTheme="minorHAnsi" w:cstheme="minorHAnsi"/>
          <w:bCs/>
          <w:sz w:val="22"/>
          <w:szCs w:val="22"/>
          <w:shd w:val="clear" w:color="auto" w:fill="FFFFFF"/>
          <w:lang w:val="en-GB"/>
        </w:rPr>
        <w:t xml:space="preserve">the </w:t>
      </w:r>
      <w:r w:rsidR="00E659FD" w:rsidRPr="007B2C3E">
        <w:rPr>
          <w:rFonts w:asciiTheme="minorHAnsi" w:hAnsiTheme="minorHAnsi" w:cstheme="minorHAnsi"/>
          <w:bCs/>
          <w:sz w:val="22"/>
          <w:szCs w:val="22"/>
          <w:shd w:val="clear" w:color="auto" w:fill="FFFFFF"/>
          <w:lang w:val="en-GB"/>
        </w:rPr>
        <w:t xml:space="preserve">CSOs. </w:t>
      </w:r>
      <w:r w:rsidR="00E659FD" w:rsidRPr="00084216">
        <w:rPr>
          <w:rFonts w:asciiTheme="minorHAnsi" w:hAnsiTheme="minorHAnsi" w:cstheme="minorHAnsi"/>
          <w:bCs/>
          <w:sz w:val="22"/>
          <w:szCs w:val="22"/>
          <w:shd w:val="clear" w:color="auto" w:fill="FFFFFF"/>
          <w:lang w:val="en-GB"/>
        </w:rPr>
        <w:t>E</w:t>
      </w:r>
      <w:r w:rsidR="00E659FD" w:rsidRPr="007B2C3E">
        <w:rPr>
          <w:rFonts w:asciiTheme="minorHAnsi" w:hAnsiTheme="minorHAnsi" w:cstheme="minorHAnsi"/>
          <w:bCs/>
          <w:sz w:val="22"/>
          <w:szCs w:val="22"/>
          <w:shd w:val="clear" w:color="auto" w:fill="FFFFFF"/>
          <w:lang w:val="en-GB"/>
        </w:rPr>
        <w:t>xternal expert support will be available when this expertise is not available within the organisation.</w:t>
      </w:r>
      <w:r w:rsidR="00E659FD" w:rsidRPr="00084216">
        <w:rPr>
          <w:rFonts w:asciiTheme="minorHAnsi" w:hAnsiTheme="minorHAnsi" w:cstheme="minorHAnsi"/>
          <w:bCs/>
          <w:sz w:val="22"/>
          <w:szCs w:val="22"/>
          <w:shd w:val="clear" w:color="auto" w:fill="FFFFFF"/>
          <w:lang w:val="en-GB"/>
        </w:rPr>
        <w:t xml:space="preserve"> </w:t>
      </w:r>
      <w:r w:rsidR="00E659FD" w:rsidRPr="00084216">
        <w:rPr>
          <w:rStyle w:val="A9"/>
          <w:rFonts w:asciiTheme="minorHAnsi" w:hAnsiTheme="minorHAnsi" w:cstheme="minorHAnsi"/>
          <w:sz w:val="22"/>
          <w:szCs w:val="22"/>
          <w:lang w:val="en-GB"/>
        </w:rPr>
        <w:t>T</w:t>
      </w:r>
      <w:r w:rsidRPr="00084216">
        <w:rPr>
          <w:rStyle w:val="A9"/>
          <w:rFonts w:asciiTheme="minorHAnsi" w:hAnsiTheme="minorHAnsi" w:cstheme="minorHAnsi"/>
          <w:sz w:val="22"/>
          <w:szCs w:val="22"/>
          <w:lang w:val="en-GB"/>
        </w:rPr>
        <w:t xml:space="preserve">he budget allocated for short/long term expert support is not included in the maximum </w:t>
      </w:r>
      <w:r w:rsidR="00084216">
        <w:rPr>
          <w:rStyle w:val="A9"/>
          <w:rFonts w:asciiTheme="minorHAnsi" w:hAnsiTheme="minorHAnsi" w:cstheme="minorHAnsi"/>
          <w:sz w:val="22"/>
          <w:szCs w:val="22"/>
          <w:lang w:val="en-GB"/>
        </w:rPr>
        <w:t xml:space="preserve">in-kind </w:t>
      </w:r>
      <w:r w:rsidRPr="00084216">
        <w:rPr>
          <w:rStyle w:val="A9"/>
          <w:rFonts w:asciiTheme="minorHAnsi" w:hAnsiTheme="minorHAnsi" w:cstheme="minorHAnsi"/>
          <w:sz w:val="22"/>
          <w:szCs w:val="22"/>
          <w:lang w:val="en-GB"/>
        </w:rPr>
        <w:t>support amount which is EUR 3,000 and all expenditures of the experts are covered by ETKİNİZ.)</w:t>
      </w:r>
    </w:p>
    <w:p w14:paraId="5FF0E5D9" w14:textId="380FBD4D" w:rsidR="00E84EBF" w:rsidRPr="00084216" w:rsidRDefault="00FB61D1" w:rsidP="00070121">
      <w:pPr>
        <w:pStyle w:val="Default"/>
        <w:spacing w:after="212" w:line="276" w:lineRule="auto"/>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International travel </w:t>
      </w:r>
      <w:r w:rsidRPr="00084216">
        <w:rPr>
          <w:rStyle w:val="DipnotBavurusu"/>
          <w:rFonts w:asciiTheme="minorHAnsi" w:hAnsiTheme="minorHAnsi" w:cstheme="minorHAnsi"/>
          <w:sz w:val="22"/>
          <w:szCs w:val="22"/>
          <w:lang w:val="en-GB"/>
        </w:rPr>
        <w:footnoteReference w:id="3"/>
      </w:r>
    </w:p>
    <w:p w14:paraId="37AEB283" w14:textId="12B1823D" w:rsidR="00E84EBF" w:rsidRPr="00084216" w:rsidRDefault="007E5E56" w:rsidP="00070121">
      <w:pPr>
        <w:pStyle w:val="Default"/>
        <w:spacing w:after="212" w:line="276" w:lineRule="auto"/>
        <w:ind w:left="567" w:right="-398"/>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lastRenderedPageBreak/>
        <w:t>Accommodation a</w:t>
      </w:r>
      <w:r w:rsidR="00E84EBF" w:rsidRPr="00084216">
        <w:rPr>
          <w:rFonts w:asciiTheme="minorHAnsi" w:hAnsiTheme="minorHAnsi" w:cstheme="minorHAnsi"/>
          <w:color w:val="auto"/>
          <w:sz w:val="22"/>
          <w:szCs w:val="22"/>
          <w:lang w:val="en-GB"/>
        </w:rPr>
        <w:t>broad (Accommodation item covers room and breakfast only)</w:t>
      </w:r>
    </w:p>
    <w:p w14:paraId="44032F05" w14:textId="3D4DE191" w:rsidR="00E84EBF" w:rsidRPr="00084216" w:rsidRDefault="00E84EBF" w:rsidP="00070121">
      <w:pPr>
        <w:pStyle w:val="Default"/>
        <w:spacing w:after="212" w:line="276" w:lineRule="auto"/>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Daily expenditure support (EUR 50 per day</w:t>
      </w:r>
      <w:r w:rsidR="007868FB" w:rsidRPr="00084216">
        <w:rPr>
          <w:rFonts w:asciiTheme="minorHAnsi" w:hAnsiTheme="minorHAnsi" w:cstheme="minorHAnsi"/>
          <w:color w:val="auto"/>
          <w:sz w:val="22"/>
          <w:szCs w:val="22"/>
          <w:lang w:val="en-GB"/>
        </w:rPr>
        <w:t xml:space="preserve"> for international travel / EUR 10 per day for local travel</w:t>
      </w:r>
      <w:r w:rsidRPr="00084216">
        <w:rPr>
          <w:rFonts w:asciiTheme="minorHAnsi" w:hAnsiTheme="minorHAnsi" w:cstheme="minorHAnsi"/>
          <w:color w:val="auto"/>
          <w:sz w:val="22"/>
          <w:szCs w:val="22"/>
          <w:lang w:val="en-GB"/>
        </w:rPr>
        <w:t>)</w:t>
      </w:r>
    </w:p>
    <w:p w14:paraId="492FAE14" w14:textId="77777777" w:rsidR="00E84EBF" w:rsidRPr="00AA1FA1" w:rsidRDefault="00E84EBF" w:rsidP="00070121">
      <w:pPr>
        <w:pStyle w:val="Default"/>
        <w:spacing w:after="212" w:line="276" w:lineRule="auto"/>
        <w:ind w:left="567" w:right="-398"/>
        <w:jc w:val="both"/>
        <w:rPr>
          <w:rFonts w:asciiTheme="minorHAnsi" w:hAnsiTheme="minorHAnsi" w:cstheme="minorHAnsi"/>
          <w:color w:val="auto"/>
          <w:sz w:val="22"/>
          <w:szCs w:val="22"/>
          <w:lang w:val="en-GB"/>
        </w:rPr>
      </w:pPr>
      <w:r w:rsidRPr="00AA1FA1">
        <w:rPr>
          <w:rFonts w:asciiTheme="minorHAnsi" w:hAnsiTheme="minorHAnsi" w:cstheme="minorHAnsi"/>
          <w:color w:val="auto"/>
          <w:sz w:val="22"/>
          <w:szCs w:val="22"/>
          <w:lang w:val="en-GB"/>
        </w:rPr>
        <w:t>Event participation fee</w:t>
      </w:r>
    </w:p>
    <w:p w14:paraId="4536183F" w14:textId="77777777" w:rsidR="00E84EBF" w:rsidRPr="00AA1FA1" w:rsidRDefault="00E84EBF" w:rsidP="00070121">
      <w:pPr>
        <w:pStyle w:val="Default"/>
        <w:spacing w:after="212" w:line="276" w:lineRule="auto"/>
        <w:ind w:left="567" w:right="-398"/>
        <w:jc w:val="both"/>
        <w:rPr>
          <w:rFonts w:asciiTheme="minorHAnsi" w:hAnsiTheme="minorHAnsi" w:cstheme="minorHAnsi"/>
          <w:color w:val="auto"/>
          <w:sz w:val="22"/>
          <w:szCs w:val="22"/>
          <w:lang w:val="en-GB"/>
        </w:rPr>
      </w:pPr>
      <w:r w:rsidRPr="00AA1FA1">
        <w:rPr>
          <w:rFonts w:asciiTheme="minorHAnsi" w:hAnsiTheme="minorHAnsi" w:cstheme="minorHAnsi"/>
          <w:color w:val="auto"/>
          <w:sz w:val="22"/>
          <w:szCs w:val="22"/>
          <w:lang w:val="en-GB"/>
        </w:rPr>
        <w:t>Passport fee (maximum 5-year of maroon passport fee is supported under the Program)</w:t>
      </w:r>
    </w:p>
    <w:p w14:paraId="474D00B4" w14:textId="77777777" w:rsidR="00E84EBF" w:rsidRPr="00C33C66" w:rsidRDefault="00E84EBF" w:rsidP="00E84EBF">
      <w:pPr>
        <w:pStyle w:val="Default"/>
        <w:spacing w:after="212" w:line="276" w:lineRule="auto"/>
        <w:ind w:left="567" w:right="-398"/>
        <w:jc w:val="both"/>
        <w:rPr>
          <w:rFonts w:asciiTheme="minorHAnsi" w:hAnsiTheme="minorHAnsi" w:cstheme="minorHAnsi"/>
          <w:color w:val="auto"/>
          <w:sz w:val="22"/>
          <w:szCs w:val="22"/>
          <w:lang w:val="en-GB"/>
        </w:rPr>
      </w:pPr>
      <w:r w:rsidRPr="00C33C66">
        <w:rPr>
          <w:rFonts w:asciiTheme="minorHAnsi" w:hAnsiTheme="minorHAnsi" w:cstheme="minorHAnsi"/>
          <w:color w:val="auto"/>
          <w:sz w:val="22"/>
          <w:szCs w:val="22"/>
          <w:lang w:val="en-GB"/>
        </w:rPr>
        <w:t xml:space="preserve">Visa fee (The visa process is the responsibility of the person applying for visa. ETKİNİZ Technical </w:t>
      </w:r>
      <w:r w:rsidR="009F19F5" w:rsidRPr="00C33C66">
        <w:rPr>
          <w:rFonts w:asciiTheme="minorHAnsi" w:hAnsiTheme="minorHAnsi" w:cstheme="minorHAnsi"/>
          <w:color w:val="auto"/>
          <w:sz w:val="22"/>
          <w:szCs w:val="22"/>
          <w:lang w:val="en-GB"/>
        </w:rPr>
        <w:t>Assistance</w:t>
      </w:r>
      <w:r w:rsidRPr="00C33C66">
        <w:rPr>
          <w:rFonts w:asciiTheme="minorHAnsi" w:hAnsiTheme="minorHAnsi" w:cstheme="minorHAnsi"/>
          <w:color w:val="auto"/>
          <w:sz w:val="22"/>
          <w:szCs w:val="22"/>
          <w:lang w:val="en-GB"/>
        </w:rPr>
        <w:t xml:space="preserve"> Team only </w:t>
      </w:r>
      <w:r w:rsidR="00645D49" w:rsidRPr="00C33C66">
        <w:rPr>
          <w:rFonts w:asciiTheme="minorHAnsi" w:hAnsiTheme="minorHAnsi" w:cstheme="minorHAnsi"/>
          <w:color w:val="auto"/>
          <w:sz w:val="22"/>
          <w:szCs w:val="22"/>
          <w:lang w:val="en-GB"/>
        </w:rPr>
        <w:t>refunds</w:t>
      </w:r>
      <w:r w:rsidRPr="00C33C66">
        <w:rPr>
          <w:rFonts w:asciiTheme="minorHAnsi" w:hAnsiTheme="minorHAnsi" w:cstheme="minorHAnsi"/>
          <w:color w:val="auto"/>
          <w:sz w:val="22"/>
          <w:szCs w:val="22"/>
          <w:lang w:val="en-GB"/>
        </w:rPr>
        <w:t xml:space="preserve"> the visa fee).</w:t>
      </w:r>
    </w:p>
    <w:p w14:paraId="7020CEBB" w14:textId="77777777" w:rsidR="00E84EBF" w:rsidRPr="00084216" w:rsidRDefault="00E84EBF" w:rsidP="00070121">
      <w:pPr>
        <w:pStyle w:val="Default"/>
        <w:spacing w:after="212" w:line="276" w:lineRule="auto"/>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Travel insurance</w:t>
      </w:r>
    </w:p>
    <w:p w14:paraId="35A7D7DE" w14:textId="77777777" w:rsidR="003648E8" w:rsidRPr="00084216" w:rsidRDefault="00E84EBF" w:rsidP="00070121">
      <w:pPr>
        <w:pStyle w:val="Default"/>
        <w:spacing w:after="212" w:line="276" w:lineRule="auto"/>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Departure fee</w:t>
      </w:r>
    </w:p>
    <w:p w14:paraId="031123EA" w14:textId="77777777" w:rsidR="00E84EBF" w:rsidRPr="00084216" w:rsidRDefault="00E84EBF" w:rsidP="00E84EBF">
      <w:pPr>
        <w:pStyle w:val="Default"/>
        <w:spacing w:after="212" w:line="276" w:lineRule="auto"/>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Interpretation and/or sign language translation (applicants are expected to work with volunteer consecutive interpreters. Travel, accommodation, etc. costs </w:t>
      </w:r>
      <w:r w:rsidR="00645D49" w:rsidRPr="00084216">
        <w:rPr>
          <w:rFonts w:asciiTheme="minorHAnsi" w:hAnsiTheme="minorHAnsi" w:cstheme="minorHAnsi"/>
          <w:color w:val="auto"/>
          <w:sz w:val="22"/>
          <w:szCs w:val="22"/>
          <w:lang w:val="en-GB"/>
        </w:rPr>
        <w:t xml:space="preserve">of the translator </w:t>
      </w:r>
      <w:r w:rsidRPr="00084216">
        <w:rPr>
          <w:rFonts w:asciiTheme="minorHAnsi" w:hAnsiTheme="minorHAnsi" w:cstheme="minorHAnsi"/>
          <w:color w:val="auto"/>
          <w:sz w:val="22"/>
          <w:szCs w:val="22"/>
          <w:lang w:val="en-GB"/>
        </w:rPr>
        <w:t>can be requested from ETKİNİZ)</w:t>
      </w:r>
    </w:p>
    <w:p w14:paraId="439B6754" w14:textId="4EDE15F4" w:rsidR="003648E8" w:rsidRPr="00084216" w:rsidRDefault="00E84EBF" w:rsidP="00070121">
      <w:pPr>
        <w:pStyle w:val="Default"/>
        <w:spacing w:after="212" w:line="276" w:lineRule="auto"/>
        <w:ind w:left="567"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Translation</w:t>
      </w:r>
    </w:p>
    <w:p w14:paraId="6299DFA5" w14:textId="214A6F48" w:rsidR="00687325" w:rsidRPr="007E5E56" w:rsidRDefault="00645D49" w:rsidP="00700338">
      <w:pPr>
        <w:pStyle w:val="Default"/>
        <w:spacing w:before="0"/>
        <w:ind w:right="-398"/>
        <w:jc w:val="both"/>
        <w:rPr>
          <w:rStyle w:val="A9"/>
          <w:rFonts w:asciiTheme="minorHAnsi" w:hAnsiTheme="minorHAnsi" w:cstheme="minorHAnsi"/>
          <w:sz w:val="22"/>
          <w:szCs w:val="22"/>
          <w:lang w:val="en-GB"/>
        </w:rPr>
      </w:pPr>
      <w:r w:rsidRPr="007E5E56">
        <w:rPr>
          <w:rStyle w:val="A9"/>
          <w:rFonts w:asciiTheme="minorHAnsi" w:hAnsiTheme="minorHAnsi" w:cstheme="minorHAnsi"/>
          <w:sz w:val="22"/>
          <w:szCs w:val="22"/>
          <w:lang w:val="en-GB"/>
        </w:rPr>
        <w:t xml:space="preserve">Expert </w:t>
      </w:r>
      <w:r w:rsidR="00FB61D1" w:rsidRPr="007E5E56">
        <w:rPr>
          <w:rStyle w:val="A9"/>
          <w:rFonts w:asciiTheme="minorHAnsi" w:hAnsiTheme="minorHAnsi" w:cstheme="minorHAnsi"/>
          <w:sz w:val="22"/>
          <w:szCs w:val="22"/>
          <w:lang w:val="en-GB"/>
        </w:rPr>
        <w:t>S</w:t>
      </w:r>
      <w:r w:rsidRPr="007E5E56">
        <w:rPr>
          <w:rStyle w:val="A9"/>
          <w:rFonts w:asciiTheme="minorHAnsi" w:hAnsiTheme="minorHAnsi" w:cstheme="minorHAnsi"/>
          <w:sz w:val="22"/>
          <w:szCs w:val="22"/>
          <w:lang w:val="en-GB"/>
        </w:rPr>
        <w:t>upport (</w:t>
      </w:r>
      <w:r w:rsidR="00F71784" w:rsidRPr="007E5E56">
        <w:rPr>
          <w:rFonts w:asciiTheme="minorHAnsi" w:hAnsiTheme="minorHAnsi" w:cstheme="minorHAnsi"/>
          <w:sz w:val="22"/>
          <w:szCs w:val="22"/>
          <w:shd w:val="clear" w:color="auto" w:fill="FFFFFF"/>
          <w:lang w:val="en-GB"/>
        </w:rPr>
        <w:t>ETKİNİZ</w:t>
      </w:r>
      <w:r w:rsidR="00700338" w:rsidRPr="007E5E56">
        <w:rPr>
          <w:rFonts w:asciiTheme="minorHAnsi" w:hAnsiTheme="minorHAnsi" w:cstheme="minorHAnsi"/>
          <w:sz w:val="22"/>
          <w:szCs w:val="22"/>
          <w:shd w:val="clear" w:color="auto" w:fill="FFFFFF"/>
          <w:lang w:val="en-GB"/>
        </w:rPr>
        <w:t>, mainly aims to increase already existing expertise of the CSOs. External expert support will be available when this expertise is not available within the organisation</w:t>
      </w:r>
      <w:r w:rsidR="00700338" w:rsidRPr="007E5E56">
        <w:rPr>
          <w:rStyle w:val="A9"/>
          <w:rFonts w:asciiTheme="minorHAnsi" w:hAnsiTheme="minorHAnsi" w:cstheme="minorHAnsi"/>
          <w:sz w:val="22"/>
          <w:szCs w:val="22"/>
          <w:lang w:val="en-GB"/>
        </w:rPr>
        <w:t>. T</w:t>
      </w:r>
      <w:r w:rsidR="00687325" w:rsidRPr="007E5E56">
        <w:rPr>
          <w:rStyle w:val="A9"/>
          <w:rFonts w:asciiTheme="minorHAnsi" w:hAnsiTheme="minorHAnsi" w:cstheme="minorHAnsi"/>
          <w:sz w:val="22"/>
          <w:szCs w:val="22"/>
          <w:lang w:val="en-GB"/>
        </w:rPr>
        <w:t>he budget allocated for short/long term expert support is not included in the maximum support amount which is EUR 3,000 and all expenditures of the experts are covered by ETKİNİZ.)</w:t>
      </w:r>
    </w:p>
    <w:p w14:paraId="4425B6C6" w14:textId="77777777" w:rsidR="003648E8" w:rsidRPr="00084216" w:rsidRDefault="003648E8" w:rsidP="00070121">
      <w:pPr>
        <w:pStyle w:val="Balk1"/>
        <w:jc w:val="both"/>
        <w:rPr>
          <w:rFonts w:asciiTheme="minorHAnsi" w:hAnsiTheme="minorHAnsi" w:cstheme="minorHAnsi"/>
          <w:sz w:val="36"/>
          <w:lang w:val="en-GB"/>
        </w:rPr>
      </w:pPr>
      <w:bookmarkStart w:id="19" w:name="_Toc12973599"/>
      <w:r w:rsidRPr="00084216">
        <w:rPr>
          <w:rStyle w:val="A0"/>
          <w:rFonts w:asciiTheme="minorHAnsi" w:hAnsiTheme="minorHAnsi" w:cstheme="minorHAnsi"/>
          <w:bCs/>
          <w:color w:val="auto"/>
          <w:sz w:val="24"/>
          <w:szCs w:val="22"/>
          <w:lang w:val="en-GB"/>
        </w:rPr>
        <w:t xml:space="preserve">4. </w:t>
      </w:r>
      <w:r w:rsidR="00687325" w:rsidRPr="00084216">
        <w:rPr>
          <w:rStyle w:val="A0"/>
          <w:rFonts w:asciiTheme="minorHAnsi" w:hAnsiTheme="minorHAnsi" w:cstheme="minorHAnsi"/>
          <w:bCs/>
          <w:color w:val="auto"/>
          <w:sz w:val="24"/>
          <w:szCs w:val="22"/>
          <w:lang w:val="en-GB"/>
        </w:rPr>
        <w:t>How Can You Benefit from Expert Support?</w:t>
      </w:r>
      <w:bookmarkEnd w:id="19"/>
      <w:r w:rsidR="00687325" w:rsidRPr="00084216">
        <w:rPr>
          <w:rStyle w:val="A0"/>
          <w:rFonts w:asciiTheme="minorHAnsi" w:hAnsiTheme="minorHAnsi" w:cstheme="minorHAnsi"/>
          <w:bCs/>
          <w:color w:val="auto"/>
          <w:sz w:val="24"/>
          <w:szCs w:val="22"/>
          <w:lang w:val="en-GB"/>
        </w:rPr>
        <w:t xml:space="preserve"> </w:t>
      </w:r>
    </w:p>
    <w:p w14:paraId="75E1B11A" w14:textId="2DF54745" w:rsidR="003648E8" w:rsidRPr="007E5E56" w:rsidRDefault="007E5E56" w:rsidP="00070121">
      <w:pPr>
        <w:pStyle w:val="Pa20"/>
        <w:spacing w:after="220" w:line="276" w:lineRule="auto"/>
        <w:ind w:right="-398"/>
        <w:jc w:val="both"/>
        <w:rPr>
          <w:rFonts w:asciiTheme="minorHAnsi" w:hAnsiTheme="minorHAnsi" w:cstheme="minorHAnsi"/>
          <w:sz w:val="22"/>
          <w:szCs w:val="22"/>
          <w:lang w:val="en-GB"/>
        </w:rPr>
      </w:pPr>
      <w:r>
        <w:rPr>
          <w:rFonts w:asciiTheme="minorHAnsi" w:hAnsiTheme="minorHAnsi" w:cstheme="minorHAnsi"/>
          <w:sz w:val="22"/>
          <w:szCs w:val="22"/>
          <w:shd w:val="clear" w:color="auto" w:fill="FFFFFF"/>
          <w:lang w:val="en-GB"/>
        </w:rPr>
        <w:t>As</w:t>
      </w:r>
      <w:r w:rsidR="00700338" w:rsidRPr="007E5E56">
        <w:rPr>
          <w:rFonts w:asciiTheme="minorHAnsi" w:hAnsiTheme="minorHAnsi" w:cstheme="minorHAnsi"/>
          <w:sz w:val="22"/>
          <w:szCs w:val="22"/>
          <w:shd w:val="clear" w:color="auto" w:fill="FFFFFF"/>
          <w:lang w:val="en-GB"/>
        </w:rPr>
        <w:t xml:space="preserve"> stated above, </w:t>
      </w:r>
      <w:r w:rsidR="00F71784" w:rsidRPr="007E5E56">
        <w:rPr>
          <w:rFonts w:asciiTheme="minorHAnsi" w:hAnsiTheme="minorHAnsi" w:cstheme="minorHAnsi"/>
          <w:sz w:val="22"/>
          <w:szCs w:val="22"/>
          <w:shd w:val="clear" w:color="auto" w:fill="FFFFFF"/>
          <w:lang w:val="en-GB"/>
        </w:rPr>
        <w:t>ETKİNİZ</w:t>
      </w:r>
      <w:r w:rsidR="00E659FD" w:rsidRPr="007E5E56">
        <w:rPr>
          <w:rFonts w:asciiTheme="minorHAnsi" w:hAnsiTheme="minorHAnsi" w:cstheme="minorHAnsi"/>
          <w:sz w:val="22"/>
          <w:szCs w:val="22"/>
          <w:shd w:val="clear" w:color="auto" w:fill="FFFFFF"/>
          <w:lang w:val="en-GB"/>
        </w:rPr>
        <w:t xml:space="preserve">, mainly aims to increase already existing expertise of </w:t>
      </w:r>
      <w:r w:rsidR="00EC4657" w:rsidRPr="007E5E56">
        <w:rPr>
          <w:rFonts w:asciiTheme="minorHAnsi" w:hAnsiTheme="minorHAnsi" w:cstheme="minorHAnsi"/>
          <w:sz w:val="22"/>
          <w:szCs w:val="22"/>
          <w:shd w:val="clear" w:color="auto" w:fill="FFFFFF"/>
          <w:lang w:val="en-GB"/>
        </w:rPr>
        <w:t xml:space="preserve">the </w:t>
      </w:r>
      <w:r w:rsidR="00E659FD" w:rsidRPr="007E5E56">
        <w:rPr>
          <w:rFonts w:asciiTheme="minorHAnsi" w:hAnsiTheme="minorHAnsi" w:cstheme="minorHAnsi"/>
          <w:sz w:val="22"/>
          <w:szCs w:val="22"/>
          <w:shd w:val="clear" w:color="auto" w:fill="FFFFFF"/>
          <w:lang w:val="en-GB"/>
        </w:rPr>
        <w:t xml:space="preserve">CSOs. </w:t>
      </w:r>
      <w:r w:rsidR="00EC4657" w:rsidRPr="007E5E56">
        <w:rPr>
          <w:rFonts w:asciiTheme="minorHAnsi" w:hAnsiTheme="minorHAnsi" w:cstheme="minorHAnsi"/>
          <w:sz w:val="22"/>
          <w:szCs w:val="22"/>
          <w:shd w:val="clear" w:color="auto" w:fill="FFFFFF"/>
          <w:lang w:val="en-GB"/>
        </w:rPr>
        <w:t>E</w:t>
      </w:r>
      <w:r w:rsidR="00E659FD" w:rsidRPr="007E5E56">
        <w:rPr>
          <w:rFonts w:asciiTheme="minorHAnsi" w:hAnsiTheme="minorHAnsi" w:cstheme="minorHAnsi"/>
          <w:sz w:val="22"/>
          <w:szCs w:val="22"/>
          <w:shd w:val="clear" w:color="auto" w:fill="FFFFFF"/>
          <w:lang w:val="en-GB"/>
        </w:rPr>
        <w:t>xternal expert support will be available when this expertise is not available within the organisation.</w:t>
      </w:r>
      <w:r w:rsidR="00EC4657" w:rsidRPr="007E5E56">
        <w:rPr>
          <w:rFonts w:asciiTheme="minorHAnsi" w:hAnsiTheme="minorHAnsi" w:cstheme="minorHAnsi"/>
          <w:sz w:val="22"/>
          <w:szCs w:val="22"/>
          <w:shd w:val="clear" w:color="auto" w:fill="FFFFFF"/>
          <w:lang w:val="en-GB"/>
        </w:rPr>
        <w:t xml:space="preserve"> </w:t>
      </w:r>
      <w:r w:rsidR="00F728A0" w:rsidRPr="007E5E56">
        <w:rPr>
          <w:rFonts w:asciiTheme="minorHAnsi" w:hAnsiTheme="minorHAnsi" w:cstheme="minorHAnsi"/>
          <w:sz w:val="22"/>
          <w:szCs w:val="22"/>
          <w:lang w:val="en-GB"/>
        </w:rPr>
        <w:t>ETKİNİZ</w:t>
      </w:r>
      <w:r>
        <w:rPr>
          <w:rFonts w:asciiTheme="minorHAnsi" w:hAnsiTheme="minorHAnsi" w:cstheme="minorHAnsi"/>
          <w:sz w:val="22"/>
          <w:szCs w:val="22"/>
          <w:lang w:val="en-GB"/>
        </w:rPr>
        <w:t xml:space="preserve"> Expert P</w:t>
      </w:r>
      <w:r w:rsidR="00F728A0" w:rsidRPr="007E5E56">
        <w:rPr>
          <w:rFonts w:asciiTheme="minorHAnsi" w:hAnsiTheme="minorHAnsi" w:cstheme="minorHAnsi"/>
          <w:sz w:val="22"/>
          <w:szCs w:val="22"/>
          <w:lang w:val="en-GB"/>
        </w:rPr>
        <w:t>ool is created to facilitate the collaboration of CSOs with experts in the areas they need.</w:t>
      </w:r>
    </w:p>
    <w:p w14:paraId="6E543737" w14:textId="77777777" w:rsidR="003648E8" w:rsidRPr="00AA1FA1" w:rsidRDefault="003648E8" w:rsidP="00070121">
      <w:pPr>
        <w:pStyle w:val="Default"/>
        <w:spacing w:line="276" w:lineRule="auto"/>
        <w:ind w:left="-567" w:right="-398"/>
        <w:jc w:val="both"/>
        <w:rPr>
          <w:rFonts w:asciiTheme="minorHAnsi" w:hAnsiTheme="minorHAnsi" w:cstheme="minorHAnsi"/>
          <w:lang w:val="en-GB"/>
        </w:rPr>
      </w:pPr>
    </w:p>
    <w:p w14:paraId="2FD73417" w14:textId="77777777" w:rsidR="003648E8" w:rsidRPr="00AA1FA1" w:rsidRDefault="003648E8" w:rsidP="00070121">
      <w:pPr>
        <w:pStyle w:val="Default"/>
        <w:spacing w:line="276" w:lineRule="auto"/>
        <w:ind w:left="-567" w:right="-398"/>
        <w:jc w:val="both"/>
        <w:rPr>
          <w:rFonts w:asciiTheme="minorHAnsi" w:hAnsiTheme="minorHAnsi" w:cstheme="minorHAnsi"/>
          <w:lang w:val="en-GB"/>
        </w:rPr>
      </w:pPr>
    </w:p>
    <w:p w14:paraId="6DF61A9D" w14:textId="77777777" w:rsidR="003648E8" w:rsidRPr="00C33C66" w:rsidRDefault="003648E8" w:rsidP="00070121">
      <w:pPr>
        <w:pStyle w:val="Default"/>
        <w:spacing w:line="276" w:lineRule="auto"/>
        <w:ind w:left="-567" w:right="-398"/>
        <w:jc w:val="both"/>
        <w:rPr>
          <w:rFonts w:asciiTheme="minorHAnsi" w:hAnsiTheme="minorHAnsi" w:cstheme="minorHAnsi"/>
          <w:lang w:val="en-GB"/>
        </w:rPr>
      </w:pPr>
    </w:p>
    <w:p w14:paraId="2D04C1EC" w14:textId="0E5CE56A" w:rsidR="00F728A0" w:rsidRPr="00084216" w:rsidRDefault="00F728A0" w:rsidP="002203C1">
      <w:pPr>
        <w:pStyle w:val="Default"/>
        <w:jc w:val="both"/>
        <w:rPr>
          <w:lang w:val="en-GB"/>
        </w:rPr>
      </w:pPr>
      <w:r w:rsidRPr="00084216">
        <w:rPr>
          <w:rFonts w:asciiTheme="minorHAnsi" w:hAnsiTheme="minorHAnsi" w:cstheme="minorHAnsi"/>
          <w:color w:val="auto"/>
          <w:sz w:val="22"/>
          <w:szCs w:val="22"/>
          <w:lang w:val="en-GB"/>
        </w:rPr>
        <w:t xml:space="preserve">CSOs can </w:t>
      </w:r>
      <w:r w:rsidR="00645D49" w:rsidRPr="00084216">
        <w:rPr>
          <w:rFonts w:asciiTheme="minorHAnsi" w:hAnsiTheme="minorHAnsi" w:cstheme="minorHAnsi"/>
          <w:color w:val="auto"/>
          <w:sz w:val="22"/>
          <w:szCs w:val="22"/>
          <w:lang w:val="en-GB"/>
        </w:rPr>
        <w:t xml:space="preserve">request expert support from </w:t>
      </w:r>
      <w:r w:rsidR="007E5E56">
        <w:rPr>
          <w:rFonts w:asciiTheme="minorHAnsi" w:hAnsiTheme="minorHAnsi" w:cstheme="minorHAnsi"/>
          <w:color w:val="auto"/>
          <w:sz w:val="22"/>
          <w:szCs w:val="22"/>
          <w:lang w:val="en-GB"/>
        </w:rPr>
        <w:t>ETKİNİZ E</w:t>
      </w:r>
      <w:r w:rsidRPr="00084216">
        <w:rPr>
          <w:rFonts w:asciiTheme="minorHAnsi" w:hAnsiTheme="minorHAnsi" w:cstheme="minorHAnsi"/>
          <w:color w:val="auto"/>
          <w:sz w:val="22"/>
          <w:szCs w:val="22"/>
          <w:lang w:val="en-GB"/>
        </w:rPr>
        <w:t>xpert</w:t>
      </w:r>
      <w:r w:rsidR="007E5E56">
        <w:rPr>
          <w:rFonts w:asciiTheme="minorHAnsi" w:hAnsiTheme="minorHAnsi" w:cstheme="minorHAnsi"/>
          <w:color w:val="auto"/>
          <w:sz w:val="22"/>
          <w:szCs w:val="22"/>
          <w:lang w:val="en-GB"/>
        </w:rPr>
        <w:t xml:space="preserve"> P</w:t>
      </w:r>
      <w:r w:rsidRPr="00084216">
        <w:rPr>
          <w:rFonts w:asciiTheme="minorHAnsi" w:hAnsiTheme="minorHAnsi" w:cstheme="minorHAnsi"/>
          <w:color w:val="auto"/>
          <w:sz w:val="22"/>
          <w:szCs w:val="22"/>
          <w:lang w:val="en-GB"/>
        </w:rPr>
        <w:t xml:space="preserve">ool in the fields such as </w:t>
      </w:r>
      <w:r w:rsidRPr="00084216">
        <w:rPr>
          <w:rFonts w:asciiTheme="minorHAnsi" w:hAnsiTheme="minorHAnsi" w:cstheme="minorHAnsi"/>
          <w:b/>
          <w:color w:val="auto"/>
          <w:sz w:val="22"/>
          <w:szCs w:val="22"/>
          <w:lang w:val="en-GB"/>
        </w:rPr>
        <w:t>training, consultancy, communication expertise, facilitation or moderation for events and meetings, survey and field research and guidance support and human rights law consultancy, monitoring evaluation, impact analysis, guidance, translation</w:t>
      </w:r>
      <w:r w:rsidR="00645D49" w:rsidRPr="00084216">
        <w:rPr>
          <w:rFonts w:asciiTheme="minorHAnsi" w:hAnsiTheme="minorHAnsi" w:cstheme="minorHAnsi"/>
          <w:b/>
          <w:color w:val="auto"/>
          <w:sz w:val="22"/>
          <w:szCs w:val="22"/>
          <w:lang w:val="en-GB"/>
        </w:rPr>
        <w:t xml:space="preserve"> services</w:t>
      </w:r>
      <w:r w:rsidRPr="00084216">
        <w:rPr>
          <w:rFonts w:asciiTheme="minorHAnsi" w:hAnsiTheme="minorHAnsi" w:cstheme="minorHAnsi"/>
          <w:b/>
          <w:color w:val="auto"/>
          <w:sz w:val="22"/>
          <w:szCs w:val="22"/>
          <w:lang w:val="en-GB"/>
        </w:rPr>
        <w:t>, etc.</w:t>
      </w:r>
    </w:p>
    <w:p w14:paraId="2A904F08" w14:textId="56B16D4E" w:rsidR="00D2788F" w:rsidRPr="00084216" w:rsidRDefault="00D2788F" w:rsidP="00D2788F">
      <w:pPr>
        <w:pStyle w:val="Default"/>
        <w:rPr>
          <w:rFonts w:ascii="Calibri" w:hAnsi="Calibri" w:cs="Calibri"/>
          <w:sz w:val="22"/>
          <w:szCs w:val="22"/>
          <w:lang w:val="en-GB"/>
        </w:rPr>
      </w:pPr>
      <w:r w:rsidRPr="00084216">
        <w:rPr>
          <w:rFonts w:ascii="Calibri" w:hAnsi="Calibri" w:cs="Calibri"/>
          <w:sz w:val="22"/>
          <w:szCs w:val="22"/>
          <w:lang w:val="en-GB"/>
        </w:rPr>
        <w:t xml:space="preserve">If the applications for expert support are approved, CSOs will be contacted by the </w:t>
      </w:r>
      <w:r w:rsidRPr="00084216">
        <w:rPr>
          <w:rFonts w:ascii="Calibri" w:hAnsi="Calibri" w:cs="Calibri"/>
          <w:b/>
          <w:sz w:val="22"/>
          <w:szCs w:val="22"/>
          <w:lang w:val="en-GB"/>
        </w:rPr>
        <w:t>ETKİNİZ Tech</w:t>
      </w:r>
      <w:r w:rsidR="002203C1" w:rsidRPr="00084216">
        <w:rPr>
          <w:rFonts w:ascii="Calibri" w:hAnsi="Calibri" w:cs="Calibri"/>
          <w:b/>
          <w:sz w:val="22"/>
          <w:szCs w:val="22"/>
          <w:lang w:val="en-GB"/>
        </w:rPr>
        <w:t>n</w:t>
      </w:r>
      <w:r w:rsidRPr="00084216">
        <w:rPr>
          <w:rFonts w:ascii="Calibri" w:hAnsi="Calibri" w:cs="Calibri"/>
          <w:b/>
          <w:sz w:val="22"/>
          <w:szCs w:val="22"/>
          <w:lang w:val="en-GB"/>
        </w:rPr>
        <w:t>ical Assistance Team</w:t>
      </w:r>
      <w:r w:rsidRPr="00084216">
        <w:rPr>
          <w:rFonts w:ascii="Calibri" w:hAnsi="Calibri" w:cs="Calibri"/>
          <w:sz w:val="22"/>
          <w:szCs w:val="22"/>
          <w:lang w:val="en-GB"/>
        </w:rPr>
        <w:t xml:space="preserve"> to plan the process. </w:t>
      </w:r>
    </w:p>
    <w:p w14:paraId="7D34A6A4" w14:textId="77777777" w:rsidR="003648E8" w:rsidRPr="00084216" w:rsidRDefault="00D2788F" w:rsidP="00070121">
      <w:pPr>
        <w:pStyle w:val="Pa3"/>
        <w:pBdr>
          <w:top w:val="single" w:sz="4" w:space="1" w:color="auto"/>
          <w:left w:val="single" w:sz="4" w:space="4" w:color="auto"/>
          <w:bottom w:val="single" w:sz="4" w:space="1" w:color="auto"/>
          <w:right w:val="single" w:sz="4" w:space="4" w:color="auto"/>
        </w:pBdr>
        <w:spacing w:after="220" w:line="276" w:lineRule="auto"/>
        <w:ind w:right="-398"/>
        <w:jc w:val="both"/>
        <w:rPr>
          <w:rFonts w:asciiTheme="minorHAnsi" w:hAnsiTheme="minorHAnsi" w:cstheme="minorHAnsi"/>
          <w:sz w:val="22"/>
          <w:szCs w:val="22"/>
          <w:lang w:val="en-GB"/>
        </w:rPr>
      </w:pPr>
      <w:bookmarkStart w:id="20" w:name="_Toc12269593"/>
      <w:bookmarkStart w:id="21" w:name="_Hlk11856978"/>
      <w:r w:rsidRPr="00084216">
        <w:rPr>
          <w:rFonts w:asciiTheme="minorHAnsi" w:hAnsiTheme="minorHAnsi" w:cstheme="minorHAnsi"/>
          <w:sz w:val="22"/>
          <w:szCs w:val="22"/>
          <w:lang w:val="en-GB"/>
        </w:rPr>
        <w:t>We will also organize forums and capacity building trainings to improve the monitoring and advocacy capacities of civil society organizations within the scope of the ETKİNİZ EU Programme. We will also announce forums and capacity building trainings on our website and social media accounts.</w:t>
      </w:r>
    </w:p>
    <w:p w14:paraId="67E9DF61" w14:textId="77777777" w:rsidR="003648E8" w:rsidRPr="00084216" w:rsidRDefault="003648E8" w:rsidP="00070121">
      <w:pPr>
        <w:pStyle w:val="Balk1"/>
        <w:jc w:val="both"/>
        <w:rPr>
          <w:rFonts w:asciiTheme="minorHAnsi" w:hAnsiTheme="minorHAnsi" w:cstheme="minorHAnsi"/>
          <w:sz w:val="36"/>
          <w:lang w:val="en-GB"/>
        </w:rPr>
      </w:pPr>
      <w:bookmarkStart w:id="22" w:name="_Toc12973600"/>
      <w:r w:rsidRPr="00084216">
        <w:rPr>
          <w:rStyle w:val="A0"/>
          <w:rFonts w:asciiTheme="minorHAnsi" w:hAnsiTheme="minorHAnsi" w:cstheme="minorHAnsi"/>
          <w:bCs/>
          <w:color w:val="auto"/>
          <w:sz w:val="24"/>
          <w:szCs w:val="22"/>
          <w:lang w:val="en-GB"/>
        </w:rPr>
        <w:lastRenderedPageBreak/>
        <w:t xml:space="preserve">5. </w:t>
      </w:r>
      <w:bookmarkEnd w:id="20"/>
      <w:r w:rsidR="00645D49" w:rsidRPr="00084216">
        <w:rPr>
          <w:rStyle w:val="A0"/>
          <w:rFonts w:asciiTheme="minorHAnsi" w:hAnsiTheme="minorHAnsi" w:cstheme="minorHAnsi"/>
          <w:bCs/>
          <w:color w:val="auto"/>
          <w:sz w:val="24"/>
          <w:szCs w:val="22"/>
          <w:lang w:val="en-GB"/>
        </w:rPr>
        <w:t>What You Should Know Before the Application?</w:t>
      </w:r>
      <w:bookmarkEnd w:id="22"/>
    </w:p>
    <w:bookmarkEnd w:id="21"/>
    <w:p w14:paraId="122B8B8B" w14:textId="5D797C45" w:rsidR="00C2221D" w:rsidRPr="00084216" w:rsidRDefault="00C2221D" w:rsidP="00070121">
      <w:pPr>
        <w:pStyle w:val="Default"/>
        <w:spacing w:after="217" w:line="276" w:lineRule="auto"/>
        <w:ind w:right="-398" w:firstLine="3"/>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ETKİNİZ is not a grant programme, but a</w:t>
      </w:r>
      <w:r w:rsidR="00EC4657" w:rsidRPr="00084216">
        <w:rPr>
          <w:rFonts w:asciiTheme="minorHAnsi" w:hAnsiTheme="minorHAnsi" w:cstheme="minorHAnsi"/>
          <w:color w:val="auto"/>
          <w:sz w:val="22"/>
          <w:szCs w:val="22"/>
          <w:lang w:val="en-GB"/>
        </w:rPr>
        <w:t>n in-kind financial</w:t>
      </w:r>
      <w:r w:rsidRPr="00084216">
        <w:rPr>
          <w:rFonts w:asciiTheme="minorHAnsi" w:hAnsiTheme="minorHAnsi" w:cstheme="minorHAnsi"/>
          <w:color w:val="auto"/>
          <w:sz w:val="22"/>
          <w:szCs w:val="22"/>
          <w:lang w:val="en-GB"/>
        </w:rPr>
        <w:t xml:space="preserve"> support programme. Therefore, </w:t>
      </w:r>
      <w:r w:rsidR="00386069" w:rsidRPr="00084216">
        <w:rPr>
          <w:rFonts w:asciiTheme="minorHAnsi" w:hAnsiTheme="minorHAnsi" w:cstheme="minorHAnsi"/>
          <w:color w:val="auto"/>
          <w:sz w:val="22"/>
          <w:szCs w:val="22"/>
          <w:lang w:val="en-GB"/>
        </w:rPr>
        <w:t>support</w:t>
      </w:r>
      <w:r w:rsidR="00700338">
        <w:rPr>
          <w:rFonts w:asciiTheme="minorHAnsi" w:hAnsiTheme="minorHAnsi" w:cstheme="minorHAnsi"/>
          <w:color w:val="auto"/>
          <w:sz w:val="22"/>
          <w:szCs w:val="22"/>
          <w:lang w:val="en-GB"/>
        </w:rPr>
        <w:t xml:space="preserve"> </w:t>
      </w:r>
      <w:r w:rsidR="00386069" w:rsidRPr="00084216">
        <w:rPr>
          <w:rFonts w:asciiTheme="minorHAnsi" w:hAnsiTheme="minorHAnsi" w:cstheme="minorHAnsi"/>
          <w:color w:val="auto"/>
          <w:sz w:val="22"/>
          <w:szCs w:val="22"/>
          <w:lang w:val="en-GB"/>
        </w:rPr>
        <w:t>is</w:t>
      </w:r>
      <w:r w:rsidRPr="00084216">
        <w:rPr>
          <w:rFonts w:asciiTheme="minorHAnsi" w:hAnsiTheme="minorHAnsi" w:cstheme="minorHAnsi"/>
          <w:color w:val="auto"/>
          <w:sz w:val="22"/>
          <w:szCs w:val="22"/>
          <w:lang w:val="en-GB"/>
        </w:rPr>
        <w:t xml:space="preserve"> provided in kind, not in cash. </w:t>
      </w:r>
    </w:p>
    <w:p w14:paraId="2B951E47" w14:textId="77777777" w:rsidR="001A29FF" w:rsidRPr="00084216" w:rsidRDefault="001A29FF" w:rsidP="00070121">
      <w:pPr>
        <w:pStyle w:val="Default"/>
        <w:spacing w:after="217" w:line="276" w:lineRule="auto"/>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The payment of all budget items within the scope of the request is made by ETKİNİZ to suppliers. Logistic adjustments within the work are made by the Technical </w:t>
      </w:r>
      <w:r w:rsidR="009F19F5" w:rsidRPr="00084216">
        <w:rPr>
          <w:rFonts w:asciiTheme="minorHAnsi" w:hAnsiTheme="minorHAnsi" w:cstheme="minorHAnsi"/>
          <w:color w:val="auto"/>
          <w:sz w:val="22"/>
          <w:szCs w:val="22"/>
          <w:lang w:val="en-GB"/>
        </w:rPr>
        <w:t>Assistance</w:t>
      </w:r>
      <w:r w:rsidRPr="00084216">
        <w:rPr>
          <w:rFonts w:asciiTheme="minorHAnsi" w:hAnsiTheme="minorHAnsi" w:cstheme="minorHAnsi"/>
          <w:color w:val="auto"/>
          <w:sz w:val="22"/>
          <w:szCs w:val="22"/>
          <w:lang w:val="en-GB"/>
        </w:rPr>
        <w:t xml:space="preserve"> Team in line with the suggestions and preferences of the applicant. ETKİNİZ plays a supporting and facilitating role in this process and makes pa</w:t>
      </w:r>
      <w:r w:rsidR="00645D49" w:rsidRPr="00084216">
        <w:rPr>
          <w:rFonts w:asciiTheme="minorHAnsi" w:hAnsiTheme="minorHAnsi" w:cstheme="minorHAnsi"/>
          <w:color w:val="auto"/>
          <w:sz w:val="22"/>
          <w:szCs w:val="22"/>
          <w:lang w:val="en-GB"/>
        </w:rPr>
        <w:t>yments to suppliers/</w:t>
      </w:r>
      <w:r w:rsidRPr="00084216">
        <w:rPr>
          <w:rFonts w:asciiTheme="minorHAnsi" w:hAnsiTheme="minorHAnsi" w:cstheme="minorHAnsi"/>
          <w:color w:val="auto"/>
          <w:sz w:val="22"/>
          <w:szCs w:val="22"/>
          <w:lang w:val="en-GB"/>
        </w:rPr>
        <w:t>third parties.</w:t>
      </w:r>
    </w:p>
    <w:p w14:paraId="5B6F9DD4" w14:textId="220714D9" w:rsidR="00AA1FA1" w:rsidRPr="00700338" w:rsidRDefault="00AA1FA1" w:rsidP="00AA1FA1">
      <w:pPr>
        <w:jc w:val="both"/>
        <w:rPr>
          <w:b w:val="0"/>
          <w:bCs/>
          <w:lang w:val="en-GB"/>
        </w:rPr>
      </w:pPr>
      <w:r w:rsidRPr="00700338">
        <w:rPr>
          <w:b w:val="0"/>
          <w:bCs/>
          <w:lang w:val="en-GB"/>
        </w:rPr>
        <w:t xml:space="preserve">Applications for </w:t>
      </w:r>
      <w:r w:rsidR="00F71784">
        <w:rPr>
          <w:b w:val="0"/>
          <w:bCs/>
          <w:lang w:val="en-GB"/>
        </w:rPr>
        <w:t>ETKİNİZ Support</w:t>
      </w:r>
      <w:r w:rsidRPr="00700338">
        <w:rPr>
          <w:b w:val="0"/>
          <w:bCs/>
          <w:lang w:val="en-GB"/>
        </w:rPr>
        <w:t xml:space="preserve"> are evaluated on a monthly basis. </w:t>
      </w:r>
      <w:r w:rsidRPr="00700338">
        <w:rPr>
          <w:rFonts w:cstheme="minorHAnsi"/>
          <w:b w:val="0"/>
          <w:bCs/>
          <w:lang w:val="en-GB"/>
        </w:rPr>
        <w:t xml:space="preserve">All the applications made in each month will be evaluated by </w:t>
      </w:r>
      <w:r w:rsidR="00F71784">
        <w:rPr>
          <w:rFonts w:cstheme="minorHAnsi"/>
          <w:b w:val="0"/>
          <w:bCs/>
          <w:lang w:val="en-GB"/>
        </w:rPr>
        <w:t>ETKİNİZ Support</w:t>
      </w:r>
      <w:r w:rsidRPr="00700338">
        <w:rPr>
          <w:rFonts w:cstheme="minorHAnsi"/>
          <w:b w:val="0"/>
          <w:bCs/>
          <w:lang w:val="en-GB"/>
        </w:rPr>
        <w:t xml:space="preserve"> Team in the order of application date. </w:t>
      </w:r>
      <w:r w:rsidRPr="00700338">
        <w:rPr>
          <w:b w:val="0"/>
          <w:bCs/>
          <w:lang w:val="en-GB"/>
        </w:rPr>
        <w:t>The results of the applications made until the 25</w:t>
      </w:r>
      <w:r w:rsidRPr="00700338">
        <w:rPr>
          <w:b w:val="0"/>
          <w:bCs/>
          <w:vertAlign w:val="superscript"/>
          <w:lang w:val="en-GB"/>
        </w:rPr>
        <w:t>th</w:t>
      </w:r>
      <w:r w:rsidRPr="00700338">
        <w:rPr>
          <w:b w:val="0"/>
          <w:bCs/>
          <w:lang w:val="en-GB"/>
        </w:rPr>
        <w:t xml:space="preserve"> of each month will be announced latest by the 25</w:t>
      </w:r>
      <w:r w:rsidRPr="00700338">
        <w:rPr>
          <w:b w:val="0"/>
          <w:bCs/>
          <w:vertAlign w:val="superscript"/>
          <w:lang w:val="en-GB"/>
        </w:rPr>
        <w:t>th</w:t>
      </w:r>
      <w:r w:rsidRPr="00700338">
        <w:rPr>
          <w:b w:val="0"/>
          <w:bCs/>
          <w:lang w:val="en-GB"/>
        </w:rPr>
        <w:t xml:space="preserve"> of the following month at the. For example, all applications submitted from 3 until 25 July are evaluated in the order of application and the results are announced by 25 August the latest. A new application period starts after the 25</w:t>
      </w:r>
      <w:r w:rsidRPr="00700338">
        <w:rPr>
          <w:b w:val="0"/>
          <w:bCs/>
          <w:vertAlign w:val="superscript"/>
          <w:lang w:val="en-GB"/>
        </w:rPr>
        <w:t>th</w:t>
      </w:r>
      <w:r w:rsidRPr="00700338">
        <w:rPr>
          <w:b w:val="0"/>
          <w:bCs/>
          <w:lang w:val="en-GB"/>
        </w:rPr>
        <w:t xml:space="preserve"> of each month. </w:t>
      </w:r>
    </w:p>
    <w:p w14:paraId="1C4E7F60" w14:textId="129B0129" w:rsidR="001A29FF" w:rsidRPr="00084216" w:rsidRDefault="001A29FF" w:rsidP="00070121">
      <w:pPr>
        <w:pStyle w:val="Default"/>
        <w:spacing w:after="217" w:line="276" w:lineRule="auto"/>
        <w:ind w:right="-398"/>
        <w:jc w:val="both"/>
        <w:rPr>
          <w:rFonts w:asciiTheme="minorHAnsi" w:hAnsiTheme="minorHAnsi" w:cstheme="minorHAnsi"/>
          <w:color w:val="auto"/>
          <w:sz w:val="22"/>
          <w:szCs w:val="22"/>
          <w:lang w:val="en-GB"/>
        </w:rPr>
      </w:pPr>
      <w:r w:rsidRPr="00C33C66">
        <w:rPr>
          <w:rFonts w:asciiTheme="minorHAnsi" w:hAnsiTheme="minorHAnsi" w:cstheme="minorHAnsi"/>
          <w:color w:val="auto"/>
          <w:sz w:val="22"/>
          <w:szCs w:val="22"/>
          <w:lang w:val="en-GB"/>
        </w:rPr>
        <w:t>As long as the resources are sufficient and ETKİNİZ Technical</w:t>
      </w:r>
      <w:r w:rsidR="009F19F5" w:rsidRPr="00C33C66">
        <w:rPr>
          <w:rFonts w:asciiTheme="minorHAnsi" w:hAnsiTheme="minorHAnsi" w:cstheme="minorHAnsi"/>
          <w:color w:val="auto"/>
          <w:sz w:val="22"/>
          <w:szCs w:val="22"/>
          <w:lang w:val="en-GB"/>
        </w:rPr>
        <w:t xml:space="preserve"> Assistance</w:t>
      </w:r>
      <w:r w:rsidRPr="00C33C66">
        <w:rPr>
          <w:rFonts w:asciiTheme="minorHAnsi" w:hAnsiTheme="minorHAnsi" w:cstheme="minorHAnsi"/>
          <w:color w:val="auto"/>
          <w:sz w:val="22"/>
          <w:szCs w:val="22"/>
          <w:lang w:val="en-GB"/>
        </w:rPr>
        <w:t xml:space="preserve"> Team's implementation capacity is not exceeded, </w:t>
      </w:r>
      <w:r w:rsidR="00F71784">
        <w:rPr>
          <w:rFonts w:asciiTheme="minorHAnsi" w:hAnsiTheme="minorHAnsi" w:cstheme="minorHAnsi"/>
          <w:color w:val="auto"/>
          <w:sz w:val="22"/>
          <w:szCs w:val="22"/>
          <w:lang w:val="en-GB"/>
        </w:rPr>
        <w:t>ETKİNİZ Support</w:t>
      </w:r>
      <w:r w:rsidR="00386069" w:rsidRPr="00084216">
        <w:rPr>
          <w:rFonts w:asciiTheme="minorHAnsi" w:hAnsiTheme="minorHAnsi" w:cstheme="minorHAnsi"/>
          <w:color w:val="auto"/>
          <w:sz w:val="22"/>
          <w:szCs w:val="22"/>
          <w:lang w:val="en-GB"/>
        </w:rPr>
        <w:t xml:space="preserve"> is</w:t>
      </w:r>
      <w:r w:rsidRPr="00084216">
        <w:rPr>
          <w:rFonts w:asciiTheme="minorHAnsi" w:hAnsiTheme="minorHAnsi" w:cstheme="minorHAnsi"/>
          <w:color w:val="auto"/>
          <w:sz w:val="22"/>
          <w:szCs w:val="22"/>
          <w:lang w:val="en-GB"/>
        </w:rPr>
        <w:t xml:space="preserve"> always open for application.</w:t>
      </w:r>
    </w:p>
    <w:p w14:paraId="0A795587" w14:textId="6D34A3D9" w:rsidR="001A29FF" w:rsidRPr="00084216" w:rsidRDefault="001A29FF" w:rsidP="00070121">
      <w:pPr>
        <w:pStyle w:val="Default"/>
        <w:spacing w:after="217" w:line="276" w:lineRule="auto"/>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The maximum amount of support for each category is EUR 3,000. ETKİNİZ may exceptionally</w:t>
      </w:r>
      <w:r w:rsidR="00645D49" w:rsidRPr="00084216">
        <w:rPr>
          <w:rFonts w:asciiTheme="minorHAnsi" w:hAnsiTheme="minorHAnsi" w:cstheme="minorHAnsi"/>
          <w:color w:val="auto"/>
          <w:sz w:val="22"/>
          <w:szCs w:val="22"/>
          <w:lang w:val="en-GB"/>
        </w:rPr>
        <w:t xml:space="preserve"> increase the amount of </w:t>
      </w:r>
      <w:r w:rsidRPr="00084216">
        <w:rPr>
          <w:rFonts w:asciiTheme="minorHAnsi" w:hAnsiTheme="minorHAnsi" w:cstheme="minorHAnsi"/>
          <w:color w:val="auto"/>
          <w:sz w:val="22"/>
          <w:szCs w:val="22"/>
          <w:lang w:val="en-GB"/>
        </w:rPr>
        <w:t xml:space="preserve">support </w:t>
      </w:r>
      <w:r w:rsidR="00645D49" w:rsidRPr="00084216">
        <w:rPr>
          <w:rFonts w:asciiTheme="minorHAnsi" w:hAnsiTheme="minorHAnsi" w:cstheme="minorHAnsi"/>
          <w:color w:val="auto"/>
          <w:sz w:val="22"/>
          <w:szCs w:val="22"/>
          <w:lang w:val="en-GB"/>
        </w:rPr>
        <w:t xml:space="preserve">in kind </w:t>
      </w:r>
      <w:r w:rsidRPr="00084216">
        <w:rPr>
          <w:rFonts w:asciiTheme="minorHAnsi" w:hAnsiTheme="minorHAnsi" w:cstheme="minorHAnsi"/>
          <w:color w:val="auto"/>
          <w:sz w:val="22"/>
          <w:szCs w:val="22"/>
          <w:lang w:val="en-GB"/>
        </w:rPr>
        <w:t xml:space="preserve">by 50 percent. </w:t>
      </w:r>
      <w:r w:rsidR="00F71784">
        <w:rPr>
          <w:rFonts w:asciiTheme="minorHAnsi" w:hAnsiTheme="minorHAnsi" w:cstheme="minorHAnsi"/>
          <w:color w:val="auto"/>
          <w:sz w:val="22"/>
          <w:szCs w:val="22"/>
          <w:lang w:val="en-GB"/>
        </w:rPr>
        <w:t>ETKİNİZ</w:t>
      </w:r>
      <w:r w:rsidR="007868FB" w:rsidRPr="00084216">
        <w:rPr>
          <w:rFonts w:asciiTheme="minorHAnsi" w:hAnsiTheme="minorHAnsi" w:cstheme="minorHAnsi"/>
          <w:color w:val="auto"/>
          <w:sz w:val="22"/>
          <w:szCs w:val="22"/>
          <w:lang w:val="en-GB"/>
        </w:rPr>
        <w:t xml:space="preserve"> never transfers cash but only covers </w:t>
      </w:r>
      <w:r w:rsidR="006319B7" w:rsidRPr="00084216">
        <w:rPr>
          <w:rFonts w:asciiTheme="minorHAnsi" w:hAnsiTheme="minorHAnsi" w:cstheme="minorHAnsi"/>
          <w:color w:val="auto"/>
          <w:sz w:val="22"/>
          <w:szCs w:val="22"/>
          <w:lang w:val="en-GB"/>
        </w:rPr>
        <w:t>relevant expenses.</w:t>
      </w:r>
    </w:p>
    <w:p w14:paraId="6BD2D2BD" w14:textId="77777777" w:rsidR="009F19F5" w:rsidRPr="00084216" w:rsidRDefault="001A29FF" w:rsidP="00070121">
      <w:pPr>
        <w:pStyle w:val="Default"/>
        <w:spacing w:after="217" w:line="276" w:lineRule="auto"/>
        <w:ind w:right="-398"/>
        <w:jc w:val="both"/>
        <w:rPr>
          <w:rStyle w:val="A9"/>
          <w:rFonts w:asciiTheme="minorHAnsi" w:hAnsiTheme="minorHAnsi" w:cstheme="minorHAnsi"/>
          <w:sz w:val="22"/>
          <w:szCs w:val="22"/>
          <w:lang w:val="en-GB"/>
        </w:rPr>
      </w:pPr>
      <w:r w:rsidRPr="00084216">
        <w:rPr>
          <w:rStyle w:val="A9"/>
          <w:rFonts w:asciiTheme="minorHAnsi" w:hAnsiTheme="minorHAnsi" w:cstheme="minorHAnsi"/>
          <w:sz w:val="22"/>
          <w:szCs w:val="22"/>
          <w:lang w:val="en-GB"/>
        </w:rPr>
        <w:t xml:space="preserve">ETKİNİZ </w:t>
      </w:r>
      <w:r w:rsidR="00645D49" w:rsidRPr="00084216">
        <w:rPr>
          <w:rStyle w:val="A9"/>
          <w:rFonts w:asciiTheme="minorHAnsi" w:hAnsiTheme="minorHAnsi" w:cstheme="minorHAnsi"/>
          <w:sz w:val="22"/>
          <w:szCs w:val="22"/>
          <w:lang w:val="en-GB"/>
        </w:rPr>
        <w:t>Technical</w:t>
      </w:r>
      <w:r w:rsidRPr="00084216">
        <w:rPr>
          <w:rStyle w:val="A9"/>
          <w:rFonts w:asciiTheme="minorHAnsi" w:hAnsiTheme="minorHAnsi" w:cstheme="minorHAnsi"/>
          <w:sz w:val="22"/>
          <w:szCs w:val="22"/>
          <w:lang w:val="en-GB"/>
        </w:rPr>
        <w:t xml:space="preserve"> Assistance Team assesses justified requests of CSOs in special conditions (increasing needs due to the changes in political agenda, extra costs needed to achieve the purpose of </w:t>
      </w:r>
      <w:r w:rsidR="005D43B5" w:rsidRPr="00084216">
        <w:rPr>
          <w:rStyle w:val="A9"/>
          <w:rFonts w:asciiTheme="minorHAnsi" w:hAnsiTheme="minorHAnsi" w:cstheme="minorHAnsi"/>
          <w:sz w:val="22"/>
          <w:szCs w:val="22"/>
          <w:lang w:val="en-GB"/>
        </w:rPr>
        <w:t xml:space="preserve">the </w:t>
      </w:r>
      <w:r w:rsidRPr="00084216">
        <w:rPr>
          <w:rStyle w:val="A9"/>
          <w:rFonts w:asciiTheme="minorHAnsi" w:hAnsiTheme="minorHAnsi" w:cstheme="minorHAnsi"/>
          <w:sz w:val="22"/>
          <w:szCs w:val="22"/>
          <w:lang w:val="en-GB"/>
        </w:rPr>
        <w:t xml:space="preserve">work, etc.) for 50 percent of increase to the maximum amount of EUR 3,000. </w:t>
      </w:r>
    </w:p>
    <w:p w14:paraId="11EB8D6E" w14:textId="4470D210" w:rsidR="009F19F5" w:rsidRPr="00084216" w:rsidRDefault="00EC4657" w:rsidP="00070121">
      <w:pPr>
        <w:pStyle w:val="Default"/>
        <w:spacing w:after="217" w:line="276" w:lineRule="auto"/>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Each</w:t>
      </w:r>
      <w:r w:rsidR="009F19F5" w:rsidRPr="00084216">
        <w:rPr>
          <w:rFonts w:asciiTheme="minorHAnsi" w:hAnsiTheme="minorHAnsi" w:cstheme="minorHAnsi"/>
          <w:color w:val="auto"/>
          <w:sz w:val="22"/>
          <w:szCs w:val="22"/>
          <w:lang w:val="en-GB"/>
        </w:rPr>
        <w:t xml:space="preserve"> CSO may apply more than once, but </w:t>
      </w:r>
      <w:r w:rsidR="007868FB" w:rsidRPr="00084216">
        <w:rPr>
          <w:rFonts w:asciiTheme="minorHAnsi" w:hAnsiTheme="minorHAnsi" w:cstheme="minorHAnsi"/>
          <w:color w:val="auto"/>
          <w:sz w:val="22"/>
          <w:szCs w:val="22"/>
          <w:lang w:val="en-GB"/>
        </w:rPr>
        <w:t xml:space="preserve">an organization </w:t>
      </w:r>
      <w:r w:rsidR="009F19F5" w:rsidRPr="00084216">
        <w:rPr>
          <w:rFonts w:asciiTheme="minorHAnsi" w:hAnsiTheme="minorHAnsi" w:cstheme="minorHAnsi"/>
          <w:color w:val="auto"/>
          <w:sz w:val="22"/>
          <w:szCs w:val="22"/>
          <w:lang w:val="en-GB"/>
        </w:rPr>
        <w:t>may</w:t>
      </w:r>
      <w:r w:rsidR="007868FB" w:rsidRPr="00084216">
        <w:rPr>
          <w:rFonts w:asciiTheme="minorHAnsi" w:hAnsiTheme="minorHAnsi" w:cstheme="minorHAnsi"/>
          <w:color w:val="auto"/>
          <w:sz w:val="22"/>
          <w:szCs w:val="22"/>
          <w:lang w:val="en-GB"/>
        </w:rPr>
        <w:t xml:space="preserve"> only</w:t>
      </w:r>
      <w:r w:rsidR="009F19F5" w:rsidRPr="00084216">
        <w:rPr>
          <w:rFonts w:asciiTheme="minorHAnsi" w:hAnsiTheme="minorHAnsi" w:cstheme="minorHAnsi"/>
          <w:color w:val="auto"/>
          <w:sz w:val="22"/>
          <w:szCs w:val="22"/>
          <w:lang w:val="en-GB"/>
        </w:rPr>
        <w:t xml:space="preserve"> receive </w:t>
      </w:r>
      <w:r w:rsidR="007868FB" w:rsidRPr="00084216">
        <w:rPr>
          <w:rFonts w:asciiTheme="minorHAnsi" w:hAnsiTheme="minorHAnsi" w:cstheme="minorHAnsi"/>
          <w:color w:val="auto"/>
          <w:sz w:val="22"/>
          <w:szCs w:val="22"/>
          <w:lang w:val="en-GB"/>
        </w:rPr>
        <w:t xml:space="preserve">in kind support </w:t>
      </w:r>
      <w:r w:rsidR="006319B7" w:rsidRPr="00084216">
        <w:rPr>
          <w:rFonts w:asciiTheme="minorHAnsi" w:hAnsiTheme="minorHAnsi" w:cstheme="minorHAnsi"/>
          <w:color w:val="auto"/>
          <w:sz w:val="22"/>
          <w:szCs w:val="22"/>
          <w:lang w:val="en-GB"/>
        </w:rPr>
        <w:t>equal to maximum</w:t>
      </w:r>
      <w:r w:rsidR="00386069" w:rsidRPr="00084216">
        <w:rPr>
          <w:rFonts w:asciiTheme="minorHAnsi" w:hAnsiTheme="minorHAnsi" w:cstheme="minorHAnsi"/>
          <w:color w:val="auto"/>
          <w:sz w:val="22"/>
          <w:szCs w:val="22"/>
          <w:lang w:val="en-GB"/>
        </w:rPr>
        <w:t xml:space="preserve"> </w:t>
      </w:r>
      <w:r w:rsidR="009F19F5" w:rsidRPr="00084216">
        <w:rPr>
          <w:rFonts w:asciiTheme="minorHAnsi" w:hAnsiTheme="minorHAnsi" w:cstheme="minorHAnsi"/>
          <w:color w:val="auto"/>
          <w:sz w:val="22"/>
          <w:szCs w:val="22"/>
          <w:lang w:val="en-GB"/>
        </w:rPr>
        <w:t xml:space="preserve">EUR 12,000. Additional information is given to the supported works. The activities planned within the application must start within </w:t>
      </w:r>
      <w:r w:rsidRPr="00084216">
        <w:rPr>
          <w:rFonts w:asciiTheme="minorHAnsi" w:hAnsiTheme="minorHAnsi" w:cstheme="minorHAnsi"/>
          <w:color w:val="auto"/>
          <w:sz w:val="22"/>
          <w:szCs w:val="22"/>
          <w:lang w:val="en-GB"/>
        </w:rPr>
        <w:t xml:space="preserve">maximum </w:t>
      </w:r>
      <w:r w:rsidR="009F19F5" w:rsidRPr="00084216">
        <w:rPr>
          <w:rFonts w:asciiTheme="minorHAnsi" w:hAnsiTheme="minorHAnsi" w:cstheme="minorHAnsi"/>
          <w:color w:val="auto"/>
          <w:sz w:val="22"/>
          <w:szCs w:val="22"/>
          <w:lang w:val="en-GB"/>
        </w:rPr>
        <w:t>6 months from the date of application.</w:t>
      </w:r>
    </w:p>
    <w:p w14:paraId="149D76AD" w14:textId="77777777" w:rsidR="004D40D1" w:rsidRPr="007E5E56" w:rsidRDefault="004D40D1" w:rsidP="007E5E56">
      <w:pPr>
        <w:jc w:val="both"/>
        <w:rPr>
          <w:b w:val="0"/>
          <w:lang w:val="en-GB"/>
        </w:rPr>
      </w:pPr>
      <w:r w:rsidRPr="007E5E56">
        <w:rPr>
          <w:b w:val="0"/>
          <w:lang w:val="en-GB"/>
        </w:rPr>
        <w:t xml:space="preserve">Applications involving academic, commercial, political activities, for-profit works and scholarship requests are not eligible. Outputs of the works cannot </w:t>
      </w:r>
      <w:r w:rsidR="005D43B5" w:rsidRPr="007E5E56">
        <w:rPr>
          <w:b w:val="0"/>
          <w:lang w:val="en-GB"/>
        </w:rPr>
        <w:t>include</w:t>
      </w:r>
      <w:r w:rsidRPr="007E5E56">
        <w:rPr>
          <w:b w:val="0"/>
          <w:lang w:val="en-GB"/>
        </w:rPr>
        <w:t xml:space="preserve"> personal or political interests. </w:t>
      </w:r>
    </w:p>
    <w:p w14:paraId="77DE89C9" w14:textId="77777777" w:rsidR="003648E8" w:rsidRPr="00C33C66" w:rsidRDefault="003648E8" w:rsidP="00070121">
      <w:pPr>
        <w:pStyle w:val="Balk1"/>
        <w:jc w:val="both"/>
        <w:rPr>
          <w:rStyle w:val="A0"/>
          <w:rFonts w:asciiTheme="minorHAnsi" w:hAnsiTheme="minorHAnsi" w:cstheme="minorHAnsi"/>
          <w:b w:val="0"/>
          <w:bCs/>
          <w:color w:val="auto"/>
          <w:sz w:val="24"/>
          <w:szCs w:val="22"/>
          <w:lang w:val="en-GB"/>
        </w:rPr>
      </w:pPr>
      <w:bookmarkStart w:id="23" w:name="_Toc12973601"/>
      <w:r w:rsidRPr="00C33C66">
        <w:rPr>
          <w:rStyle w:val="A0"/>
          <w:rFonts w:asciiTheme="minorHAnsi" w:hAnsiTheme="minorHAnsi" w:cstheme="minorHAnsi"/>
          <w:bCs/>
          <w:color w:val="auto"/>
          <w:sz w:val="24"/>
          <w:szCs w:val="22"/>
          <w:lang w:val="en-GB"/>
        </w:rPr>
        <w:t xml:space="preserve">6. </w:t>
      </w:r>
      <w:r w:rsidR="004D40D1" w:rsidRPr="00C33C66">
        <w:rPr>
          <w:rStyle w:val="A0"/>
          <w:rFonts w:asciiTheme="minorHAnsi" w:hAnsiTheme="minorHAnsi" w:cstheme="minorHAnsi"/>
          <w:bCs/>
          <w:color w:val="auto"/>
          <w:sz w:val="24"/>
          <w:szCs w:val="22"/>
          <w:lang w:val="en-GB"/>
        </w:rPr>
        <w:t xml:space="preserve">How to Apply </w:t>
      </w:r>
      <w:r w:rsidR="005D43B5" w:rsidRPr="00C33C66">
        <w:rPr>
          <w:rStyle w:val="A0"/>
          <w:rFonts w:asciiTheme="minorHAnsi" w:hAnsiTheme="minorHAnsi" w:cstheme="minorHAnsi"/>
          <w:bCs/>
          <w:color w:val="auto"/>
          <w:sz w:val="24"/>
          <w:szCs w:val="22"/>
          <w:lang w:val="en-GB"/>
        </w:rPr>
        <w:t xml:space="preserve">to </w:t>
      </w:r>
      <w:r w:rsidR="004D40D1" w:rsidRPr="00C33C66">
        <w:rPr>
          <w:rStyle w:val="A0"/>
          <w:rFonts w:asciiTheme="minorHAnsi" w:hAnsiTheme="minorHAnsi" w:cstheme="minorHAnsi"/>
          <w:bCs/>
          <w:color w:val="auto"/>
          <w:sz w:val="24"/>
          <w:szCs w:val="22"/>
          <w:lang w:val="en-GB"/>
        </w:rPr>
        <w:t>ETKİNİZ?</w:t>
      </w:r>
      <w:bookmarkEnd w:id="23"/>
      <w:r w:rsidR="004D40D1" w:rsidRPr="00C33C66">
        <w:rPr>
          <w:rStyle w:val="A0"/>
          <w:rFonts w:asciiTheme="minorHAnsi" w:hAnsiTheme="minorHAnsi" w:cstheme="minorHAnsi"/>
          <w:bCs/>
          <w:color w:val="auto"/>
          <w:sz w:val="24"/>
          <w:szCs w:val="22"/>
          <w:lang w:val="en-GB"/>
        </w:rPr>
        <w:t xml:space="preserve"> </w:t>
      </w:r>
    </w:p>
    <w:p w14:paraId="2F58D40A" w14:textId="716874D0" w:rsidR="004D40D1" w:rsidRPr="00AA1FA1" w:rsidRDefault="004D40D1" w:rsidP="00070121">
      <w:pPr>
        <w:pStyle w:val="Pa3"/>
        <w:spacing w:after="220" w:line="276" w:lineRule="auto"/>
        <w:ind w:right="-398"/>
        <w:jc w:val="both"/>
        <w:rPr>
          <w:rFonts w:asciiTheme="minorHAnsi" w:hAnsiTheme="minorHAnsi" w:cstheme="minorHAnsi"/>
          <w:sz w:val="22"/>
          <w:szCs w:val="22"/>
          <w:lang w:val="en-GB"/>
        </w:rPr>
      </w:pPr>
      <w:r w:rsidRPr="00C33C66">
        <w:rPr>
          <w:rFonts w:asciiTheme="minorHAnsi" w:hAnsiTheme="minorHAnsi" w:cstheme="minorHAnsi"/>
          <w:sz w:val="22"/>
          <w:szCs w:val="22"/>
          <w:lang w:val="en-GB"/>
        </w:rPr>
        <w:t xml:space="preserve">First, you have to register in ETKİNİZ Information System. Go </w:t>
      </w:r>
      <w:hyperlink r:id="rId11" w:history="1">
        <w:r w:rsidRPr="00084216">
          <w:rPr>
            <w:rStyle w:val="Kpr"/>
            <w:rFonts w:asciiTheme="minorHAnsi" w:hAnsiTheme="minorHAnsi" w:cstheme="minorHAnsi"/>
            <w:sz w:val="22"/>
            <w:szCs w:val="22"/>
            <w:lang w:val="en-GB"/>
          </w:rPr>
          <w:t>www.</w:t>
        </w:r>
        <w:r w:rsidR="00F71784">
          <w:rPr>
            <w:rStyle w:val="Kpr"/>
            <w:rFonts w:asciiTheme="minorHAnsi" w:hAnsiTheme="minorHAnsi" w:cstheme="minorHAnsi"/>
            <w:sz w:val="22"/>
            <w:szCs w:val="22"/>
            <w:lang w:val="en-GB"/>
          </w:rPr>
          <w:t>ETKİNİZ</w:t>
        </w:r>
        <w:r w:rsidRPr="00084216">
          <w:rPr>
            <w:rStyle w:val="Kpr"/>
            <w:rFonts w:asciiTheme="minorHAnsi" w:hAnsiTheme="minorHAnsi" w:cstheme="minorHAnsi"/>
            <w:sz w:val="22"/>
            <w:szCs w:val="22"/>
            <w:lang w:val="en-GB"/>
          </w:rPr>
          <w:t>.eu</w:t>
        </w:r>
      </w:hyperlink>
      <w:r w:rsidRPr="00084216">
        <w:rPr>
          <w:rFonts w:asciiTheme="minorHAnsi" w:hAnsiTheme="minorHAnsi" w:cstheme="minorHAnsi"/>
          <w:sz w:val="22"/>
          <w:szCs w:val="22"/>
          <w:lang w:val="en-GB"/>
        </w:rPr>
        <w:t xml:space="preserve"> and click on the </w:t>
      </w:r>
      <w:r w:rsidRPr="00084216">
        <w:rPr>
          <w:rFonts w:asciiTheme="minorHAnsi" w:hAnsiTheme="minorHAnsi" w:cstheme="minorHAnsi"/>
          <w:b/>
          <w:sz w:val="22"/>
          <w:szCs w:val="22"/>
          <w:lang w:val="en-GB"/>
        </w:rPr>
        <w:t>"</w:t>
      </w:r>
      <w:r w:rsidR="00EC4657" w:rsidRPr="00084216">
        <w:rPr>
          <w:rFonts w:asciiTheme="minorHAnsi" w:hAnsiTheme="minorHAnsi" w:cstheme="minorHAnsi"/>
          <w:b/>
          <w:sz w:val="22"/>
          <w:szCs w:val="22"/>
          <w:lang w:val="en-GB"/>
        </w:rPr>
        <w:t>APPLY NOW</w:t>
      </w:r>
      <w:r w:rsidRPr="00084216">
        <w:rPr>
          <w:rFonts w:asciiTheme="minorHAnsi" w:hAnsiTheme="minorHAnsi" w:cstheme="minorHAnsi"/>
          <w:b/>
          <w:sz w:val="22"/>
          <w:szCs w:val="22"/>
          <w:lang w:val="en-GB"/>
        </w:rPr>
        <w:t>"</w:t>
      </w:r>
      <w:r w:rsidRPr="00AA1FA1">
        <w:rPr>
          <w:rFonts w:asciiTheme="minorHAnsi" w:hAnsiTheme="minorHAnsi" w:cstheme="minorHAnsi"/>
          <w:sz w:val="22"/>
          <w:szCs w:val="22"/>
          <w:lang w:val="en-GB"/>
        </w:rPr>
        <w:t xml:space="preserve"> button.  </w:t>
      </w:r>
    </w:p>
    <w:p w14:paraId="7DCB4C62" w14:textId="6359994A" w:rsidR="004D40D1" w:rsidRPr="00084216" w:rsidRDefault="005D43B5" w:rsidP="00070121">
      <w:pPr>
        <w:pStyle w:val="Pa3"/>
        <w:spacing w:after="220" w:line="276" w:lineRule="auto"/>
        <w:ind w:right="-398"/>
        <w:jc w:val="both"/>
        <w:rPr>
          <w:rFonts w:asciiTheme="minorHAnsi" w:hAnsiTheme="minorHAnsi" w:cstheme="minorHAnsi"/>
          <w:sz w:val="22"/>
          <w:szCs w:val="22"/>
          <w:lang w:val="en-GB"/>
        </w:rPr>
      </w:pPr>
      <w:r w:rsidRPr="00AA1FA1">
        <w:rPr>
          <w:rFonts w:asciiTheme="minorHAnsi" w:hAnsiTheme="minorHAnsi" w:cstheme="minorHAnsi"/>
          <w:sz w:val="22"/>
          <w:szCs w:val="22"/>
          <w:lang w:val="en-GB"/>
        </w:rPr>
        <w:t>If</w:t>
      </w:r>
      <w:r w:rsidR="00700338">
        <w:rPr>
          <w:rFonts w:asciiTheme="minorHAnsi" w:hAnsiTheme="minorHAnsi" w:cstheme="minorHAnsi"/>
          <w:sz w:val="22"/>
          <w:szCs w:val="22"/>
          <w:lang w:val="en-GB"/>
        </w:rPr>
        <w:t>,</w:t>
      </w:r>
      <w:r w:rsidRPr="00AA1FA1">
        <w:rPr>
          <w:rFonts w:asciiTheme="minorHAnsi" w:hAnsiTheme="minorHAnsi" w:cstheme="minorHAnsi"/>
          <w:sz w:val="22"/>
          <w:szCs w:val="22"/>
          <w:lang w:val="en-GB"/>
        </w:rPr>
        <w:t xml:space="preserve"> </w:t>
      </w:r>
      <w:proofErr w:type="gramStart"/>
      <w:r w:rsidRPr="00AA1FA1">
        <w:rPr>
          <w:rFonts w:asciiTheme="minorHAnsi" w:hAnsiTheme="minorHAnsi" w:cstheme="minorHAnsi"/>
          <w:sz w:val="22"/>
          <w:szCs w:val="22"/>
          <w:lang w:val="en-GB"/>
        </w:rPr>
        <w:t>you</w:t>
      </w:r>
      <w:proofErr w:type="gramEnd"/>
      <w:r w:rsidRPr="00AA1FA1">
        <w:rPr>
          <w:rFonts w:asciiTheme="minorHAnsi" w:hAnsiTheme="minorHAnsi" w:cstheme="minorHAnsi"/>
          <w:sz w:val="22"/>
          <w:szCs w:val="22"/>
          <w:lang w:val="en-GB"/>
        </w:rPr>
        <w:t xml:space="preserve"> login </w:t>
      </w:r>
      <w:r w:rsidR="004D40D1" w:rsidRPr="00AA1FA1">
        <w:rPr>
          <w:rFonts w:asciiTheme="minorHAnsi" w:hAnsiTheme="minorHAnsi" w:cstheme="minorHAnsi"/>
          <w:sz w:val="22"/>
          <w:szCs w:val="22"/>
          <w:lang w:val="en-GB"/>
        </w:rPr>
        <w:t xml:space="preserve">ETKİNİZ Information System for the first time, click </w:t>
      </w:r>
      <w:r w:rsidR="004D40D1" w:rsidRPr="00C33C66">
        <w:rPr>
          <w:rFonts w:asciiTheme="minorHAnsi" w:hAnsiTheme="minorHAnsi" w:cstheme="minorHAnsi"/>
          <w:b/>
          <w:sz w:val="22"/>
          <w:szCs w:val="22"/>
          <w:lang w:val="en-GB"/>
        </w:rPr>
        <w:t>"REGISTER"</w:t>
      </w:r>
      <w:r w:rsidR="004D40D1" w:rsidRPr="00C33C66">
        <w:rPr>
          <w:rFonts w:asciiTheme="minorHAnsi" w:hAnsiTheme="minorHAnsi" w:cstheme="minorHAnsi"/>
          <w:sz w:val="22"/>
          <w:szCs w:val="22"/>
          <w:lang w:val="en-GB"/>
        </w:rPr>
        <w:t xml:space="preserve"> button, fill all required information and click </w:t>
      </w:r>
      <w:r w:rsidR="004D40D1" w:rsidRPr="00C33C66">
        <w:rPr>
          <w:rFonts w:asciiTheme="minorHAnsi" w:hAnsiTheme="minorHAnsi" w:cstheme="minorHAnsi"/>
          <w:b/>
          <w:sz w:val="22"/>
          <w:szCs w:val="22"/>
          <w:lang w:val="en-GB"/>
        </w:rPr>
        <w:t xml:space="preserve">"REGISTRATION </w:t>
      </w:r>
      <w:r w:rsidRPr="00C33C66">
        <w:rPr>
          <w:rFonts w:asciiTheme="minorHAnsi" w:hAnsiTheme="minorHAnsi" w:cstheme="minorHAnsi"/>
          <w:b/>
          <w:sz w:val="22"/>
          <w:szCs w:val="22"/>
          <w:lang w:val="en-GB"/>
        </w:rPr>
        <w:t xml:space="preserve">IS </w:t>
      </w:r>
      <w:r w:rsidR="004D40D1" w:rsidRPr="00C33C66">
        <w:rPr>
          <w:rFonts w:asciiTheme="minorHAnsi" w:hAnsiTheme="minorHAnsi" w:cstheme="minorHAnsi"/>
          <w:b/>
          <w:sz w:val="22"/>
          <w:szCs w:val="22"/>
          <w:lang w:val="en-GB"/>
        </w:rPr>
        <w:t>COMPLETED"</w:t>
      </w:r>
      <w:r w:rsidR="004D40D1" w:rsidRPr="00C33C66">
        <w:rPr>
          <w:rFonts w:asciiTheme="minorHAnsi" w:hAnsiTheme="minorHAnsi" w:cstheme="minorHAnsi"/>
          <w:sz w:val="22"/>
          <w:szCs w:val="22"/>
          <w:lang w:val="en-GB"/>
        </w:rPr>
        <w:t xml:space="preserve"> button. You will see a statement of </w:t>
      </w:r>
      <w:r w:rsidR="004D40D1" w:rsidRPr="00C33C66">
        <w:rPr>
          <w:rFonts w:asciiTheme="minorHAnsi" w:hAnsiTheme="minorHAnsi" w:cstheme="minorHAnsi"/>
          <w:b/>
          <w:sz w:val="22"/>
          <w:szCs w:val="22"/>
          <w:lang w:val="en-GB"/>
        </w:rPr>
        <w:t>"Your regi</w:t>
      </w:r>
      <w:r w:rsidR="004D40D1" w:rsidRPr="00084216">
        <w:rPr>
          <w:rFonts w:asciiTheme="minorHAnsi" w:hAnsiTheme="minorHAnsi" w:cstheme="minorHAnsi"/>
          <w:b/>
          <w:sz w:val="22"/>
          <w:szCs w:val="22"/>
          <w:lang w:val="en-GB"/>
        </w:rPr>
        <w:t>stration has been successfully completed"</w:t>
      </w:r>
      <w:r w:rsidR="004D40D1" w:rsidRPr="00084216">
        <w:rPr>
          <w:rFonts w:asciiTheme="minorHAnsi" w:hAnsiTheme="minorHAnsi" w:cstheme="minorHAnsi"/>
          <w:sz w:val="22"/>
          <w:szCs w:val="22"/>
          <w:lang w:val="en-GB"/>
        </w:rPr>
        <w:t xml:space="preserve"> on your screen if you f</w:t>
      </w:r>
      <w:r w:rsidRPr="00084216">
        <w:rPr>
          <w:rFonts w:asciiTheme="minorHAnsi" w:hAnsiTheme="minorHAnsi" w:cstheme="minorHAnsi"/>
          <w:sz w:val="22"/>
          <w:szCs w:val="22"/>
          <w:lang w:val="en-GB"/>
        </w:rPr>
        <w:t>ill all required information</w:t>
      </w:r>
      <w:r w:rsidR="000950CD" w:rsidRPr="00084216">
        <w:rPr>
          <w:rFonts w:asciiTheme="minorHAnsi" w:hAnsiTheme="minorHAnsi" w:cstheme="minorHAnsi"/>
          <w:sz w:val="22"/>
          <w:szCs w:val="22"/>
          <w:lang w:val="en-GB"/>
        </w:rPr>
        <w:t xml:space="preserve"> and a confirmation e-mail will be sent for you to reply</w:t>
      </w:r>
      <w:r w:rsidRPr="00084216">
        <w:rPr>
          <w:rFonts w:asciiTheme="minorHAnsi" w:hAnsiTheme="minorHAnsi" w:cstheme="minorHAnsi"/>
          <w:sz w:val="22"/>
          <w:szCs w:val="22"/>
          <w:lang w:val="en-GB"/>
        </w:rPr>
        <w:t xml:space="preserve">. </w:t>
      </w:r>
      <w:r w:rsidR="000950CD" w:rsidRPr="00084216">
        <w:rPr>
          <w:rFonts w:asciiTheme="minorHAnsi" w:hAnsiTheme="minorHAnsi" w:cstheme="minorHAnsi"/>
          <w:sz w:val="22"/>
          <w:szCs w:val="22"/>
          <w:lang w:val="en-GB"/>
        </w:rPr>
        <w:t xml:space="preserve">You will, then, receive </w:t>
      </w:r>
      <w:r w:rsidRPr="00084216">
        <w:rPr>
          <w:rFonts w:asciiTheme="minorHAnsi" w:hAnsiTheme="minorHAnsi" w:cstheme="minorHAnsi"/>
          <w:sz w:val="22"/>
          <w:szCs w:val="22"/>
          <w:lang w:val="en-GB"/>
        </w:rPr>
        <w:t>“</w:t>
      </w:r>
      <w:r w:rsidR="000950CD" w:rsidRPr="00084216">
        <w:rPr>
          <w:rFonts w:asciiTheme="minorHAnsi" w:hAnsiTheme="minorHAnsi" w:cstheme="minorHAnsi"/>
          <w:sz w:val="22"/>
          <w:szCs w:val="22"/>
          <w:lang w:val="en-GB"/>
        </w:rPr>
        <w:t xml:space="preserve">a </w:t>
      </w:r>
      <w:r w:rsidRPr="00084216">
        <w:rPr>
          <w:rFonts w:asciiTheme="minorHAnsi" w:hAnsiTheme="minorHAnsi" w:cstheme="minorHAnsi"/>
          <w:sz w:val="22"/>
          <w:szCs w:val="22"/>
          <w:lang w:val="en-GB"/>
        </w:rPr>
        <w:t>user</w:t>
      </w:r>
      <w:r w:rsidR="004D40D1" w:rsidRPr="00084216">
        <w:rPr>
          <w:rFonts w:asciiTheme="minorHAnsi" w:hAnsiTheme="minorHAnsi" w:cstheme="minorHAnsi"/>
          <w:sz w:val="22"/>
          <w:szCs w:val="22"/>
          <w:lang w:val="en-GB"/>
        </w:rPr>
        <w:t xml:space="preserve">name and </w:t>
      </w:r>
      <w:r w:rsidR="000950CD" w:rsidRPr="00084216">
        <w:rPr>
          <w:rFonts w:asciiTheme="minorHAnsi" w:hAnsiTheme="minorHAnsi" w:cstheme="minorHAnsi"/>
          <w:sz w:val="22"/>
          <w:szCs w:val="22"/>
          <w:lang w:val="en-GB"/>
        </w:rPr>
        <w:t xml:space="preserve">a </w:t>
      </w:r>
      <w:r w:rsidR="004D40D1" w:rsidRPr="00084216">
        <w:rPr>
          <w:rFonts w:asciiTheme="minorHAnsi" w:hAnsiTheme="minorHAnsi" w:cstheme="minorHAnsi"/>
          <w:sz w:val="22"/>
          <w:szCs w:val="22"/>
          <w:lang w:val="en-GB"/>
        </w:rPr>
        <w:t xml:space="preserve">password" </w:t>
      </w:r>
      <w:r w:rsidR="000950CD" w:rsidRPr="00084216">
        <w:rPr>
          <w:rFonts w:asciiTheme="minorHAnsi" w:hAnsiTheme="minorHAnsi" w:cstheme="minorHAnsi"/>
          <w:sz w:val="22"/>
          <w:szCs w:val="22"/>
          <w:lang w:val="en-GB"/>
        </w:rPr>
        <w:t>following your confirmation</w:t>
      </w:r>
      <w:r w:rsidR="004D40D1" w:rsidRPr="00084216">
        <w:rPr>
          <w:rFonts w:asciiTheme="minorHAnsi" w:hAnsiTheme="minorHAnsi" w:cstheme="minorHAnsi"/>
          <w:sz w:val="22"/>
          <w:szCs w:val="22"/>
          <w:lang w:val="en-GB"/>
        </w:rPr>
        <w:t xml:space="preserve">. </w:t>
      </w:r>
    </w:p>
    <w:p w14:paraId="7B3E5A1D" w14:textId="1FC30F5A" w:rsidR="005A6F2F" w:rsidRPr="007E5E56" w:rsidRDefault="00C33C66" w:rsidP="007E5E56">
      <w:pPr>
        <w:pStyle w:val="AklamaMetni"/>
        <w:spacing w:line="276" w:lineRule="auto"/>
        <w:jc w:val="both"/>
        <w:rPr>
          <w:b w:val="0"/>
          <w:bCs/>
          <w:sz w:val="22"/>
          <w:szCs w:val="22"/>
          <w:lang w:val="en-GB"/>
        </w:rPr>
      </w:pPr>
      <w:r w:rsidRPr="007E5E56">
        <w:rPr>
          <w:rFonts w:cstheme="minorHAnsi"/>
          <w:b w:val="0"/>
          <w:bCs/>
          <w:sz w:val="22"/>
          <w:szCs w:val="22"/>
          <w:lang w:val="en-GB"/>
        </w:rPr>
        <w:t>To register ETKİNİZ Information System, a</w:t>
      </w:r>
      <w:r w:rsidR="005A6F2F" w:rsidRPr="007E5E56">
        <w:rPr>
          <w:rFonts w:cstheme="minorHAnsi"/>
          <w:b w:val="0"/>
          <w:bCs/>
          <w:sz w:val="22"/>
          <w:szCs w:val="22"/>
          <w:lang w:val="en-GB"/>
        </w:rPr>
        <w:t xml:space="preserve">ll users </w:t>
      </w:r>
      <w:r w:rsidRPr="007E5E56">
        <w:rPr>
          <w:rFonts w:cstheme="minorHAnsi"/>
          <w:b w:val="0"/>
          <w:bCs/>
          <w:sz w:val="22"/>
          <w:szCs w:val="22"/>
          <w:lang w:val="en-GB"/>
        </w:rPr>
        <w:t xml:space="preserve">will be asked to </w:t>
      </w:r>
      <w:r w:rsidR="005A6F2F" w:rsidRPr="007E5E56">
        <w:rPr>
          <w:rFonts w:cstheme="minorHAnsi"/>
          <w:b w:val="0"/>
          <w:bCs/>
          <w:sz w:val="22"/>
          <w:szCs w:val="22"/>
          <w:lang w:val="en-GB"/>
        </w:rPr>
        <w:t xml:space="preserve">accept </w:t>
      </w:r>
      <w:r w:rsidR="005D43B5" w:rsidRPr="007E5E56">
        <w:rPr>
          <w:rFonts w:cstheme="minorHAnsi"/>
          <w:b w:val="0"/>
          <w:bCs/>
          <w:sz w:val="22"/>
          <w:szCs w:val="22"/>
          <w:lang w:val="en-GB"/>
        </w:rPr>
        <w:t xml:space="preserve">the </w:t>
      </w:r>
      <w:r w:rsidR="005A6F2F" w:rsidRPr="007E5E56">
        <w:rPr>
          <w:rFonts w:cstheme="minorHAnsi"/>
          <w:b w:val="0"/>
          <w:bCs/>
          <w:sz w:val="22"/>
          <w:szCs w:val="22"/>
          <w:lang w:val="en-GB"/>
        </w:rPr>
        <w:t xml:space="preserve">recording of their </w:t>
      </w:r>
      <w:r w:rsidR="005D43B5" w:rsidRPr="007E5E56">
        <w:rPr>
          <w:rFonts w:cstheme="minorHAnsi"/>
          <w:b w:val="0"/>
          <w:bCs/>
          <w:sz w:val="22"/>
          <w:szCs w:val="22"/>
          <w:lang w:val="en-GB"/>
        </w:rPr>
        <w:t xml:space="preserve">personal data by approving </w:t>
      </w:r>
      <w:r w:rsidR="005A6F2F" w:rsidRPr="007E5E56">
        <w:rPr>
          <w:rFonts w:cstheme="minorHAnsi"/>
          <w:b w:val="0"/>
          <w:bCs/>
          <w:sz w:val="22"/>
          <w:szCs w:val="22"/>
          <w:lang w:val="en-GB"/>
        </w:rPr>
        <w:t xml:space="preserve">ETKİNİZ </w:t>
      </w:r>
      <w:r w:rsidR="005D43B5" w:rsidRPr="007E5E56">
        <w:rPr>
          <w:rFonts w:cstheme="minorHAnsi"/>
          <w:b w:val="0"/>
          <w:bCs/>
          <w:sz w:val="22"/>
          <w:szCs w:val="22"/>
          <w:lang w:val="en-GB"/>
        </w:rPr>
        <w:t>Clarification</w:t>
      </w:r>
      <w:r w:rsidR="005A6F2F" w:rsidRPr="007E5E56">
        <w:rPr>
          <w:rFonts w:cstheme="minorHAnsi"/>
          <w:b w:val="0"/>
          <w:bCs/>
          <w:sz w:val="22"/>
          <w:szCs w:val="22"/>
          <w:lang w:val="en-GB"/>
        </w:rPr>
        <w:t xml:space="preserve"> and Consent Text for Processing of Personal Data</w:t>
      </w:r>
      <w:r w:rsidR="00700338" w:rsidRPr="007E5E56">
        <w:rPr>
          <w:rFonts w:cstheme="minorHAnsi"/>
          <w:b w:val="0"/>
          <w:bCs/>
          <w:sz w:val="22"/>
          <w:szCs w:val="22"/>
          <w:lang w:val="en-GB"/>
        </w:rPr>
        <w:t xml:space="preserve"> </w:t>
      </w:r>
      <w:r w:rsidRPr="007E5E56">
        <w:rPr>
          <w:rFonts w:cstheme="minorHAnsi"/>
          <w:b w:val="0"/>
          <w:bCs/>
          <w:sz w:val="22"/>
          <w:szCs w:val="22"/>
          <w:lang w:val="en-GB"/>
        </w:rPr>
        <w:lastRenderedPageBreak/>
        <w:t xml:space="preserve">which is </w:t>
      </w:r>
      <w:r w:rsidRPr="007E5E56">
        <w:rPr>
          <w:b w:val="0"/>
          <w:bCs/>
          <w:sz w:val="22"/>
          <w:szCs w:val="22"/>
          <w:lang w:val="en-GB"/>
        </w:rPr>
        <w:t>compliant with EU General Data Protection Regulation (GDPR)</w:t>
      </w:r>
      <w:r w:rsidRPr="007E5E56">
        <w:rPr>
          <w:rStyle w:val="DipnotBavurusu"/>
          <w:b w:val="0"/>
          <w:bCs/>
          <w:sz w:val="22"/>
          <w:szCs w:val="22"/>
          <w:lang w:val="en-GB"/>
        </w:rPr>
        <w:footnoteReference w:id="4"/>
      </w:r>
      <w:r w:rsidRPr="007E5E56">
        <w:rPr>
          <w:b w:val="0"/>
          <w:bCs/>
          <w:sz w:val="22"/>
          <w:szCs w:val="22"/>
          <w:lang w:val="en-GB"/>
        </w:rPr>
        <w:t xml:space="preserve"> </w:t>
      </w:r>
      <w:r w:rsidR="005A6F2F" w:rsidRPr="007E5E56">
        <w:rPr>
          <w:rFonts w:cstheme="minorHAnsi"/>
          <w:b w:val="0"/>
          <w:bCs/>
          <w:sz w:val="22"/>
          <w:szCs w:val="22"/>
          <w:lang w:val="en-GB"/>
        </w:rPr>
        <w:t>. The relevant text is automatically presented to users for approval during</w:t>
      </w:r>
      <w:r w:rsidR="005D43B5" w:rsidRPr="007E5E56">
        <w:rPr>
          <w:rFonts w:cstheme="minorHAnsi"/>
          <w:b w:val="0"/>
          <w:bCs/>
          <w:sz w:val="22"/>
          <w:szCs w:val="22"/>
          <w:lang w:val="en-GB"/>
        </w:rPr>
        <w:t xml:space="preserve"> the registration to</w:t>
      </w:r>
      <w:r w:rsidR="005A6F2F" w:rsidRPr="007E5E56">
        <w:rPr>
          <w:rFonts w:cstheme="minorHAnsi"/>
          <w:b w:val="0"/>
          <w:bCs/>
          <w:sz w:val="22"/>
          <w:szCs w:val="22"/>
          <w:lang w:val="en-GB"/>
        </w:rPr>
        <w:t xml:space="preserve"> Information System.</w:t>
      </w:r>
      <w:r w:rsidR="00AA1FA1" w:rsidRPr="007E5E56">
        <w:rPr>
          <w:b w:val="0"/>
          <w:bCs/>
          <w:sz w:val="22"/>
          <w:szCs w:val="22"/>
          <w:lang w:val="en-GB"/>
        </w:rPr>
        <w:t xml:space="preserve"> </w:t>
      </w:r>
    </w:p>
    <w:p w14:paraId="2213F6F5" w14:textId="77777777" w:rsidR="00CF6C11" w:rsidRPr="00084216" w:rsidRDefault="00CF6C11" w:rsidP="00070121">
      <w:pPr>
        <w:pStyle w:val="Default"/>
        <w:spacing w:line="276" w:lineRule="auto"/>
        <w:ind w:right="-398"/>
        <w:jc w:val="both"/>
        <w:rPr>
          <w:rFonts w:asciiTheme="minorHAnsi" w:hAnsiTheme="minorHAnsi" w:cstheme="minorHAnsi"/>
          <w:sz w:val="22"/>
          <w:szCs w:val="22"/>
          <w:lang w:val="en-GB"/>
        </w:rPr>
      </w:pPr>
      <w:r w:rsidRPr="00C33C66">
        <w:rPr>
          <w:rFonts w:asciiTheme="minorHAnsi" w:hAnsiTheme="minorHAnsi" w:cstheme="minorHAnsi"/>
          <w:sz w:val="22"/>
          <w:szCs w:val="22"/>
          <w:lang w:val="en-GB"/>
        </w:rPr>
        <w:t>After you get your username and password, you can make your online application from ETKİNİZ Information System. Whe</w:t>
      </w:r>
      <w:r w:rsidR="005D43B5" w:rsidRPr="00C33C66">
        <w:rPr>
          <w:rFonts w:asciiTheme="minorHAnsi" w:hAnsiTheme="minorHAnsi" w:cstheme="minorHAnsi"/>
          <w:sz w:val="22"/>
          <w:szCs w:val="22"/>
          <w:lang w:val="en-GB"/>
        </w:rPr>
        <w:t>n you complete</w:t>
      </w:r>
      <w:r w:rsidRPr="00C33C66">
        <w:rPr>
          <w:rFonts w:asciiTheme="minorHAnsi" w:hAnsiTheme="minorHAnsi" w:cstheme="minorHAnsi"/>
          <w:sz w:val="22"/>
          <w:szCs w:val="22"/>
          <w:lang w:val="en-GB"/>
        </w:rPr>
        <w:t xml:space="preserve"> the application, click </w:t>
      </w:r>
      <w:r w:rsidRPr="00C33C66">
        <w:rPr>
          <w:rFonts w:asciiTheme="minorHAnsi" w:hAnsiTheme="minorHAnsi" w:cstheme="minorHAnsi"/>
          <w:b/>
          <w:sz w:val="22"/>
          <w:szCs w:val="22"/>
          <w:lang w:val="en-GB"/>
        </w:rPr>
        <w:t>“SAVE YOUR APPLICATION”</w:t>
      </w:r>
      <w:r w:rsidRPr="00C33C66">
        <w:rPr>
          <w:rFonts w:asciiTheme="minorHAnsi" w:hAnsiTheme="minorHAnsi" w:cstheme="minorHAnsi"/>
          <w:sz w:val="22"/>
          <w:szCs w:val="22"/>
          <w:lang w:val="en-GB"/>
        </w:rPr>
        <w:t xml:space="preserve"> button to forward your application to ETKİN</w:t>
      </w:r>
      <w:r w:rsidRPr="00084216">
        <w:rPr>
          <w:rFonts w:asciiTheme="minorHAnsi" w:hAnsiTheme="minorHAnsi" w:cstheme="minorHAnsi"/>
          <w:sz w:val="22"/>
          <w:szCs w:val="22"/>
          <w:lang w:val="en-GB"/>
        </w:rPr>
        <w:t xml:space="preserve">İZ. You will receive an automatic e-mail </w:t>
      </w:r>
      <w:r w:rsidR="005D43B5" w:rsidRPr="00084216">
        <w:rPr>
          <w:rFonts w:asciiTheme="minorHAnsi" w:hAnsiTheme="minorHAnsi" w:cstheme="minorHAnsi"/>
          <w:sz w:val="22"/>
          <w:szCs w:val="22"/>
          <w:lang w:val="en-GB"/>
        </w:rPr>
        <w:t>to</w:t>
      </w:r>
      <w:r w:rsidRPr="00084216">
        <w:rPr>
          <w:rFonts w:asciiTheme="minorHAnsi" w:hAnsiTheme="minorHAnsi" w:cstheme="minorHAnsi"/>
          <w:sz w:val="22"/>
          <w:szCs w:val="22"/>
          <w:lang w:val="en-GB"/>
        </w:rPr>
        <w:t xml:space="preserve"> your address registered in the Information System about the completion of your application. </w:t>
      </w:r>
    </w:p>
    <w:p w14:paraId="72F5E88C" w14:textId="225635E4" w:rsidR="00CF6C11" w:rsidRPr="00084216" w:rsidRDefault="0004497E" w:rsidP="00070121">
      <w:pPr>
        <w:pStyle w:val="Pa3"/>
        <w:spacing w:after="220" w:line="276" w:lineRule="auto"/>
        <w:ind w:right="-398"/>
        <w:jc w:val="both"/>
        <w:rPr>
          <w:rFonts w:asciiTheme="minorHAnsi" w:hAnsiTheme="minorHAnsi" w:cstheme="minorHAnsi"/>
          <w:color w:val="000000"/>
          <w:sz w:val="22"/>
          <w:szCs w:val="22"/>
          <w:lang w:val="en-GB"/>
        </w:rPr>
      </w:pPr>
      <w:r w:rsidRPr="00084216">
        <w:rPr>
          <w:rFonts w:asciiTheme="minorHAnsi" w:hAnsiTheme="minorHAnsi" w:cstheme="minorHAnsi"/>
          <w:color w:val="000000"/>
          <w:sz w:val="22"/>
          <w:szCs w:val="22"/>
          <w:lang w:val="en-GB"/>
        </w:rPr>
        <w:t>Supporting a</w:t>
      </w:r>
      <w:r w:rsidR="00CF6C11" w:rsidRPr="00084216">
        <w:rPr>
          <w:rFonts w:asciiTheme="minorHAnsi" w:hAnsiTheme="minorHAnsi" w:cstheme="minorHAnsi"/>
          <w:color w:val="000000"/>
          <w:sz w:val="22"/>
          <w:szCs w:val="22"/>
          <w:lang w:val="en-GB"/>
        </w:rPr>
        <w:t xml:space="preserve">bout 60 </w:t>
      </w:r>
      <w:r w:rsidRPr="00084216">
        <w:rPr>
          <w:rFonts w:asciiTheme="minorHAnsi" w:hAnsiTheme="minorHAnsi" w:cstheme="minorHAnsi"/>
          <w:color w:val="000000"/>
          <w:sz w:val="22"/>
          <w:szCs w:val="22"/>
          <w:lang w:val="en-GB"/>
        </w:rPr>
        <w:t xml:space="preserve">applications is planned </w:t>
      </w:r>
      <w:r w:rsidR="00CF6C11" w:rsidRPr="00084216">
        <w:rPr>
          <w:rFonts w:asciiTheme="minorHAnsi" w:hAnsiTheme="minorHAnsi" w:cstheme="minorHAnsi"/>
          <w:color w:val="000000"/>
          <w:sz w:val="22"/>
          <w:szCs w:val="22"/>
          <w:lang w:val="en-GB"/>
        </w:rPr>
        <w:t>in the period of July 2019- July 2020.</w:t>
      </w:r>
    </w:p>
    <w:p w14:paraId="5EE73101" w14:textId="6475CD10" w:rsidR="00070121" w:rsidRPr="00084216" w:rsidRDefault="00CF6C11" w:rsidP="00070121">
      <w:pPr>
        <w:pStyle w:val="Pa3"/>
        <w:spacing w:after="220" w:line="276" w:lineRule="auto"/>
        <w:ind w:right="-398"/>
        <w:jc w:val="both"/>
        <w:rPr>
          <w:rFonts w:asciiTheme="minorHAnsi" w:hAnsiTheme="minorHAnsi" w:cstheme="minorHAnsi"/>
          <w:sz w:val="22"/>
          <w:szCs w:val="22"/>
          <w:lang w:val="en-GB"/>
        </w:rPr>
      </w:pPr>
      <w:r w:rsidRPr="00084216">
        <w:rPr>
          <w:rFonts w:asciiTheme="minorHAnsi" w:hAnsiTheme="minorHAnsi" w:cstheme="minorHAnsi"/>
          <w:sz w:val="22"/>
          <w:szCs w:val="22"/>
          <w:lang w:val="en-GB"/>
        </w:rPr>
        <w:t xml:space="preserve">You can contact </w:t>
      </w:r>
      <w:r w:rsidR="00F71784">
        <w:rPr>
          <w:rFonts w:asciiTheme="minorHAnsi" w:hAnsiTheme="minorHAnsi" w:cstheme="minorHAnsi"/>
          <w:sz w:val="22"/>
          <w:szCs w:val="22"/>
          <w:lang w:val="en-GB"/>
        </w:rPr>
        <w:t>ETKİNİZ Support</w:t>
      </w:r>
      <w:r w:rsidR="005D43B5" w:rsidRPr="00084216">
        <w:rPr>
          <w:rFonts w:asciiTheme="minorHAnsi" w:hAnsiTheme="minorHAnsi" w:cstheme="minorHAnsi"/>
          <w:sz w:val="22"/>
          <w:szCs w:val="22"/>
          <w:lang w:val="en-GB"/>
        </w:rPr>
        <w:t xml:space="preserve"> </w:t>
      </w:r>
      <w:r w:rsidR="007E5E56">
        <w:rPr>
          <w:rFonts w:asciiTheme="minorHAnsi" w:hAnsiTheme="minorHAnsi" w:cstheme="minorHAnsi"/>
          <w:sz w:val="22"/>
          <w:szCs w:val="22"/>
          <w:lang w:val="en-GB"/>
        </w:rPr>
        <w:t>D</w:t>
      </w:r>
      <w:r w:rsidRPr="00084216">
        <w:rPr>
          <w:rFonts w:asciiTheme="minorHAnsi" w:hAnsiTheme="minorHAnsi" w:cstheme="minorHAnsi"/>
          <w:sz w:val="22"/>
          <w:szCs w:val="22"/>
          <w:lang w:val="en-GB"/>
        </w:rPr>
        <w:t>esk if you have a</w:t>
      </w:r>
      <w:r w:rsidR="005D43B5" w:rsidRPr="00084216">
        <w:rPr>
          <w:rFonts w:asciiTheme="minorHAnsi" w:hAnsiTheme="minorHAnsi" w:cstheme="minorHAnsi"/>
          <w:sz w:val="22"/>
          <w:szCs w:val="22"/>
          <w:lang w:val="en-GB"/>
        </w:rPr>
        <w:t>ny problems</w:t>
      </w:r>
      <w:r w:rsidR="000950CD" w:rsidRPr="00084216">
        <w:rPr>
          <w:rFonts w:asciiTheme="minorHAnsi" w:hAnsiTheme="minorHAnsi" w:cstheme="minorHAnsi"/>
          <w:sz w:val="22"/>
          <w:szCs w:val="22"/>
          <w:lang w:val="en-GB"/>
        </w:rPr>
        <w:t>, questions about</w:t>
      </w:r>
      <w:r w:rsidR="005D43B5" w:rsidRPr="00084216">
        <w:rPr>
          <w:rFonts w:asciiTheme="minorHAnsi" w:hAnsiTheme="minorHAnsi" w:cstheme="minorHAnsi"/>
          <w:sz w:val="22"/>
          <w:szCs w:val="22"/>
          <w:lang w:val="en-GB"/>
        </w:rPr>
        <w:t xml:space="preserve"> your application</w:t>
      </w:r>
      <w:r w:rsidR="00700338">
        <w:rPr>
          <w:rFonts w:asciiTheme="minorHAnsi" w:hAnsiTheme="minorHAnsi" w:cstheme="minorHAnsi"/>
          <w:sz w:val="22"/>
          <w:szCs w:val="22"/>
          <w:lang w:val="en-GB"/>
        </w:rPr>
        <w:t xml:space="preserve"> </w:t>
      </w:r>
      <w:r w:rsidRPr="00084216">
        <w:rPr>
          <w:rFonts w:asciiTheme="minorHAnsi" w:hAnsiTheme="minorHAnsi" w:cstheme="minorHAnsi"/>
          <w:sz w:val="22"/>
          <w:szCs w:val="22"/>
          <w:lang w:val="en-GB"/>
        </w:rPr>
        <w:t>(destek@</w:t>
      </w:r>
      <w:r w:rsidR="007E5E56">
        <w:rPr>
          <w:rFonts w:asciiTheme="minorHAnsi" w:hAnsiTheme="minorHAnsi" w:cstheme="minorHAnsi"/>
          <w:sz w:val="22"/>
          <w:szCs w:val="22"/>
          <w:lang w:val="en-GB"/>
        </w:rPr>
        <w:t>etkiniz</w:t>
      </w:r>
      <w:r w:rsidRPr="00084216">
        <w:rPr>
          <w:rFonts w:asciiTheme="minorHAnsi" w:hAnsiTheme="minorHAnsi" w:cstheme="minorHAnsi"/>
          <w:sz w:val="22"/>
          <w:szCs w:val="22"/>
          <w:lang w:val="en-GB"/>
        </w:rPr>
        <w:t xml:space="preserve">.eu). </w:t>
      </w:r>
    </w:p>
    <w:p w14:paraId="664FCDCD" w14:textId="6887A8DB" w:rsidR="00CF6C11" w:rsidRPr="00084216" w:rsidRDefault="00CF6C11" w:rsidP="00070121">
      <w:pPr>
        <w:pStyle w:val="Pa22"/>
        <w:spacing w:after="380" w:line="276" w:lineRule="auto"/>
        <w:ind w:right="-398"/>
        <w:jc w:val="both"/>
        <w:rPr>
          <w:rFonts w:asciiTheme="minorHAnsi" w:hAnsiTheme="minorHAnsi" w:cstheme="minorHAnsi"/>
          <w:sz w:val="22"/>
          <w:lang w:val="en-GB"/>
        </w:rPr>
      </w:pPr>
      <w:r w:rsidRPr="00084216">
        <w:rPr>
          <w:rFonts w:asciiTheme="minorHAnsi" w:hAnsiTheme="minorHAnsi" w:cstheme="minorHAnsi"/>
          <w:sz w:val="22"/>
          <w:lang w:val="en-GB"/>
        </w:rPr>
        <w:t>Persons who do not have technical equipment and internet access or do not have c</w:t>
      </w:r>
      <w:r w:rsidR="007E5E56">
        <w:rPr>
          <w:rFonts w:asciiTheme="minorHAnsi" w:hAnsiTheme="minorHAnsi" w:cstheme="minorHAnsi"/>
          <w:sz w:val="22"/>
          <w:lang w:val="en-GB"/>
        </w:rPr>
        <w:t>omputer literacy can reach the ETKİNİZ Support D</w:t>
      </w:r>
      <w:r w:rsidRPr="00084216">
        <w:rPr>
          <w:rFonts w:asciiTheme="minorHAnsi" w:hAnsiTheme="minorHAnsi" w:cstheme="minorHAnsi"/>
          <w:sz w:val="22"/>
          <w:lang w:val="en-GB"/>
        </w:rPr>
        <w:t>esk by calling +90 312 447 7960 / + 90 539 857 5960</w:t>
      </w:r>
      <w:r w:rsidR="00700338">
        <w:rPr>
          <w:rFonts w:asciiTheme="minorHAnsi" w:hAnsiTheme="minorHAnsi" w:cstheme="minorHAnsi"/>
          <w:sz w:val="22"/>
          <w:lang w:val="en-GB"/>
        </w:rPr>
        <w:t>.</w:t>
      </w:r>
    </w:p>
    <w:p w14:paraId="1E971488" w14:textId="4F2B19BB" w:rsidR="00AE1131" w:rsidRPr="007E5E56" w:rsidRDefault="00AE1131" w:rsidP="007E5E56">
      <w:pPr>
        <w:jc w:val="both"/>
        <w:rPr>
          <w:b w:val="0"/>
          <w:lang w:val="en-GB"/>
        </w:rPr>
      </w:pPr>
      <w:r w:rsidRPr="007E5E56">
        <w:rPr>
          <w:b w:val="0"/>
          <w:lang w:val="en-GB"/>
        </w:rPr>
        <w:t xml:space="preserve">ETKİNİZ Technical Assistance Team may send regular surveys to </w:t>
      </w:r>
      <w:r w:rsidR="000950CD" w:rsidRPr="007E5E56">
        <w:rPr>
          <w:b w:val="0"/>
          <w:lang w:val="en-GB"/>
        </w:rPr>
        <w:t xml:space="preserve">the </w:t>
      </w:r>
      <w:r w:rsidR="005D43B5" w:rsidRPr="007E5E56">
        <w:rPr>
          <w:b w:val="0"/>
          <w:lang w:val="en-GB"/>
        </w:rPr>
        <w:t xml:space="preserve">registered </w:t>
      </w:r>
      <w:r w:rsidRPr="007E5E56">
        <w:rPr>
          <w:b w:val="0"/>
          <w:lang w:val="en-GB"/>
        </w:rPr>
        <w:t xml:space="preserve">CSOs </w:t>
      </w:r>
      <w:r w:rsidR="005D43B5" w:rsidRPr="007E5E56">
        <w:rPr>
          <w:b w:val="0"/>
          <w:lang w:val="en-GB"/>
        </w:rPr>
        <w:t xml:space="preserve">with </w:t>
      </w:r>
      <w:r w:rsidR="000950CD" w:rsidRPr="007E5E56">
        <w:rPr>
          <w:b w:val="0"/>
          <w:lang w:val="en-GB"/>
        </w:rPr>
        <w:t>a</w:t>
      </w:r>
      <w:r w:rsidR="005D43B5" w:rsidRPr="007E5E56">
        <w:rPr>
          <w:b w:val="0"/>
          <w:lang w:val="en-GB"/>
        </w:rPr>
        <w:t xml:space="preserve"> </w:t>
      </w:r>
      <w:proofErr w:type="gramStart"/>
      <w:r w:rsidR="000950CD" w:rsidRPr="007E5E56">
        <w:rPr>
          <w:b w:val="0"/>
          <w:lang w:val="en-GB"/>
        </w:rPr>
        <w:t>compliant/</w:t>
      </w:r>
      <w:r w:rsidR="00700338" w:rsidRPr="007E5E56">
        <w:rPr>
          <w:b w:val="0"/>
          <w:lang w:val="en-GB"/>
        </w:rPr>
        <w:t xml:space="preserve"> </w:t>
      </w:r>
      <w:r w:rsidR="00C33C66" w:rsidRPr="007E5E56">
        <w:rPr>
          <w:b w:val="0"/>
          <w:lang w:val="en-GB"/>
        </w:rPr>
        <w:t>non-</w:t>
      </w:r>
      <w:r w:rsidR="000950CD" w:rsidRPr="007E5E56">
        <w:rPr>
          <w:b w:val="0"/>
          <w:lang w:val="en-GB"/>
        </w:rPr>
        <w:t xml:space="preserve">compliant </w:t>
      </w:r>
      <w:r w:rsidR="005D43B5" w:rsidRPr="007E5E56">
        <w:rPr>
          <w:b w:val="0"/>
          <w:lang w:val="en-GB"/>
        </w:rPr>
        <w:t>applications</w:t>
      </w:r>
      <w:proofErr w:type="gramEnd"/>
      <w:r w:rsidR="005D43B5" w:rsidRPr="007E5E56">
        <w:rPr>
          <w:b w:val="0"/>
          <w:lang w:val="en-GB"/>
        </w:rPr>
        <w:t xml:space="preserve"> </w:t>
      </w:r>
      <w:r w:rsidRPr="007E5E56">
        <w:rPr>
          <w:b w:val="0"/>
          <w:lang w:val="en-GB"/>
        </w:rPr>
        <w:t xml:space="preserve">for the evaluation of </w:t>
      </w:r>
      <w:r w:rsidR="000950CD" w:rsidRPr="007E5E56">
        <w:rPr>
          <w:b w:val="0"/>
          <w:lang w:val="en-GB"/>
        </w:rPr>
        <w:t xml:space="preserve">both your individual actions and </w:t>
      </w:r>
      <w:r w:rsidR="00F71784" w:rsidRPr="007E5E56">
        <w:rPr>
          <w:b w:val="0"/>
          <w:lang w:val="en-GB"/>
        </w:rPr>
        <w:t>ETKİNİZ</w:t>
      </w:r>
      <w:r w:rsidRPr="007E5E56">
        <w:rPr>
          <w:b w:val="0"/>
          <w:lang w:val="en-GB"/>
        </w:rPr>
        <w:t xml:space="preserve"> program pro</w:t>
      </w:r>
      <w:r w:rsidR="000950CD" w:rsidRPr="007E5E56">
        <w:rPr>
          <w:b w:val="0"/>
          <w:lang w:val="en-GB"/>
        </w:rPr>
        <w:t>gresses</w:t>
      </w:r>
      <w:r w:rsidRPr="007E5E56">
        <w:rPr>
          <w:b w:val="0"/>
          <w:lang w:val="en-GB"/>
        </w:rPr>
        <w:t xml:space="preserve">. </w:t>
      </w:r>
    </w:p>
    <w:p w14:paraId="24FB5DD4" w14:textId="05658D19" w:rsidR="003648E8" w:rsidRPr="00945F7D" w:rsidRDefault="003648E8" w:rsidP="00070121">
      <w:pPr>
        <w:pStyle w:val="Balk1"/>
        <w:jc w:val="both"/>
        <w:rPr>
          <w:rFonts w:asciiTheme="minorHAnsi" w:hAnsiTheme="minorHAnsi" w:cstheme="minorHAnsi"/>
          <w:lang w:val="en-GB"/>
        </w:rPr>
      </w:pPr>
      <w:bookmarkStart w:id="24" w:name="_Toc12973602"/>
      <w:r w:rsidRPr="00C33C66">
        <w:rPr>
          <w:rFonts w:asciiTheme="minorHAnsi" w:hAnsiTheme="minorHAnsi" w:cstheme="minorHAnsi"/>
          <w:lang w:val="en-GB"/>
        </w:rPr>
        <w:t xml:space="preserve">7. </w:t>
      </w:r>
      <w:r w:rsidR="00F71784">
        <w:rPr>
          <w:rFonts w:asciiTheme="minorHAnsi" w:hAnsiTheme="minorHAnsi" w:cstheme="minorHAnsi"/>
          <w:lang w:val="en-GB"/>
        </w:rPr>
        <w:t>ETKİNİZ Support</w:t>
      </w:r>
      <w:r w:rsidR="005D43B5" w:rsidRPr="00945F7D">
        <w:rPr>
          <w:rFonts w:asciiTheme="minorHAnsi" w:hAnsiTheme="minorHAnsi" w:cstheme="minorHAnsi"/>
          <w:lang w:val="en-GB"/>
        </w:rPr>
        <w:t xml:space="preserve"> D</w:t>
      </w:r>
      <w:r w:rsidR="007108B6" w:rsidRPr="00945F7D">
        <w:rPr>
          <w:rFonts w:asciiTheme="minorHAnsi" w:hAnsiTheme="minorHAnsi" w:cstheme="minorHAnsi"/>
          <w:lang w:val="en-GB"/>
        </w:rPr>
        <w:t>esk</w:t>
      </w:r>
      <w:bookmarkEnd w:id="24"/>
      <w:r w:rsidR="007108B6" w:rsidRPr="00945F7D">
        <w:rPr>
          <w:rFonts w:asciiTheme="minorHAnsi" w:hAnsiTheme="minorHAnsi" w:cstheme="minorHAnsi"/>
          <w:lang w:val="en-GB"/>
        </w:rPr>
        <w:t xml:space="preserve"> </w:t>
      </w:r>
    </w:p>
    <w:p w14:paraId="5A4B5F3D" w14:textId="60EE1CAC" w:rsidR="003648E8" w:rsidRPr="00084216" w:rsidRDefault="007108B6" w:rsidP="00070121">
      <w:pPr>
        <w:pStyle w:val="Pa3"/>
        <w:spacing w:after="220" w:line="276" w:lineRule="auto"/>
        <w:ind w:left="-567" w:right="-398" w:firstLine="567"/>
        <w:jc w:val="both"/>
        <w:rPr>
          <w:rFonts w:asciiTheme="minorHAnsi" w:hAnsiTheme="minorHAnsi" w:cstheme="minorHAnsi"/>
          <w:sz w:val="22"/>
          <w:szCs w:val="22"/>
          <w:lang w:val="en-GB"/>
        </w:rPr>
      </w:pPr>
      <w:r w:rsidRPr="00084216">
        <w:rPr>
          <w:rFonts w:asciiTheme="minorHAnsi" w:hAnsiTheme="minorHAnsi" w:cstheme="minorHAnsi"/>
          <w:sz w:val="22"/>
          <w:szCs w:val="22"/>
          <w:lang w:val="en-GB"/>
        </w:rPr>
        <w:t xml:space="preserve">All civil society </w:t>
      </w:r>
      <w:r w:rsidR="005D43B5" w:rsidRPr="00084216">
        <w:rPr>
          <w:rFonts w:asciiTheme="minorHAnsi" w:hAnsiTheme="minorHAnsi" w:cstheme="minorHAnsi"/>
          <w:sz w:val="22"/>
          <w:szCs w:val="22"/>
          <w:lang w:val="en-GB"/>
        </w:rPr>
        <w:t>organisations</w:t>
      </w:r>
      <w:r w:rsidRPr="00084216">
        <w:rPr>
          <w:rFonts w:asciiTheme="minorHAnsi" w:hAnsiTheme="minorHAnsi" w:cstheme="minorHAnsi"/>
          <w:sz w:val="22"/>
          <w:szCs w:val="22"/>
          <w:lang w:val="en-GB"/>
        </w:rPr>
        <w:t xml:space="preserve"> can </w:t>
      </w:r>
      <w:r w:rsidR="00ED523E" w:rsidRPr="00084216">
        <w:rPr>
          <w:rFonts w:asciiTheme="minorHAnsi" w:hAnsiTheme="minorHAnsi" w:cstheme="minorHAnsi"/>
          <w:sz w:val="22"/>
          <w:szCs w:val="22"/>
          <w:lang w:val="en-GB"/>
        </w:rPr>
        <w:t>reach</w:t>
      </w:r>
      <w:r w:rsidRPr="00084216">
        <w:rPr>
          <w:rFonts w:asciiTheme="minorHAnsi" w:hAnsiTheme="minorHAnsi" w:cstheme="minorHAnsi"/>
          <w:sz w:val="22"/>
          <w:szCs w:val="22"/>
          <w:lang w:val="en-GB"/>
        </w:rPr>
        <w:t xml:space="preserve"> </w:t>
      </w:r>
      <w:r w:rsidR="00F71784">
        <w:rPr>
          <w:rFonts w:asciiTheme="minorHAnsi" w:hAnsiTheme="minorHAnsi" w:cstheme="minorHAnsi"/>
          <w:sz w:val="22"/>
          <w:szCs w:val="22"/>
          <w:lang w:val="en-GB"/>
        </w:rPr>
        <w:t>ETKİNİZ Support</w:t>
      </w:r>
      <w:r w:rsidR="005D43B5" w:rsidRPr="00084216">
        <w:rPr>
          <w:rFonts w:asciiTheme="minorHAnsi" w:hAnsiTheme="minorHAnsi" w:cstheme="minorHAnsi"/>
          <w:sz w:val="22"/>
          <w:szCs w:val="22"/>
          <w:lang w:val="en-GB"/>
        </w:rPr>
        <w:t xml:space="preserve"> </w:t>
      </w:r>
      <w:r w:rsidR="007E5E56">
        <w:rPr>
          <w:rFonts w:asciiTheme="minorHAnsi" w:hAnsiTheme="minorHAnsi" w:cstheme="minorHAnsi"/>
          <w:sz w:val="22"/>
          <w:szCs w:val="22"/>
          <w:lang w:val="en-GB"/>
        </w:rPr>
        <w:t>D</w:t>
      </w:r>
      <w:r w:rsidRPr="00084216">
        <w:rPr>
          <w:rFonts w:asciiTheme="minorHAnsi" w:hAnsiTheme="minorHAnsi" w:cstheme="minorHAnsi"/>
          <w:sz w:val="22"/>
          <w:szCs w:val="22"/>
          <w:lang w:val="en-GB"/>
        </w:rPr>
        <w:t>esk about their applications:</w:t>
      </w:r>
    </w:p>
    <w:p w14:paraId="18917D1B" w14:textId="2612D874" w:rsidR="003648E8" w:rsidRPr="00084216" w:rsidRDefault="00070121" w:rsidP="00070121">
      <w:pPr>
        <w:pStyle w:val="Pa3"/>
        <w:spacing w:after="220" w:line="276" w:lineRule="auto"/>
        <w:ind w:left="-567" w:right="-398" w:firstLine="567"/>
        <w:jc w:val="both"/>
        <w:rPr>
          <w:rFonts w:asciiTheme="minorHAnsi" w:hAnsiTheme="minorHAnsi" w:cstheme="minorHAnsi"/>
          <w:b/>
          <w:sz w:val="22"/>
          <w:szCs w:val="22"/>
          <w:lang w:val="en-GB"/>
        </w:rPr>
      </w:pPr>
      <w:r w:rsidRPr="00084216">
        <w:rPr>
          <w:rFonts w:asciiTheme="minorHAnsi" w:hAnsiTheme="minorHAnsi" w:cstheme="minorHAnsi"/>
          <w:b/>
          <w:sz w:val="22"/>
          <w:szCs w:val="22"/>
          <w:lang w:val="en-GB"/>
        </w:rPr>
        <w:t>E</w:t>
      </w:r>
      <w:r w:rsidR="007108B6" w:rsidRPr="00084216">
        <w:rPr>
          <w:rFonts w:asciiTheme="minorHAnsi" w:hAnsiTheme="minorHAnsi" w:cstheme="minorHAnsi"/>
          <w:b/>
          <w:sz w:val="22"/>
          <w:szCs w:val="22"/>
          <w:lang w:val="en-GB"/>
        </w:rPr>
        <w:t>-mail</w:t>
      </w:r>
      <w:r w:rsidR="003648E8" w:rsidRPr="00084216">
        <w:rPr>
          <w:rFonts w:asciiTheme="minorHAnsi" w:hAnsiTheme="minorHAnsi" w:cstheme="minorHAnsi"/>
          <w:b/>
          <w:sz w:val="22"/>
          <w:szCs w:val="22"/>
          <w:lang w:val="en-GB"/>
        </w:rPr>
        <w:t xml:space="preserve">: </w:t>
      </w:r>
      <w:hyperlink r:id="rId12" w:history="1">
        <w:r w:rsidR="007E5E56" w:rsidRPr="00C9485B">
          <w:rPr>
            <w:rStyle w:val="Kpr"/>
            <w:rFonts w:asciiTheme="minorHAnsi" w:hAnsiTheme="minorHAnsi" w:cstheme="minorHAnsi"/>
            <w:b/>
            <w:sz w:val="22"/>
            <w:szCs w:val="22"/>
            <w:lang w:val="en-GB"/>
          </w:rPr>
          <w:t>destek@etkiniz.eu</w:t>
        </w:r>
      </w:hyperlink>
      <w:r w:rsidR="003648E8" w:rsidRPr="00084216">
        <w:rPr>
          <w:rFonts w:asciiTheme="minorHAnsi" w:hAnsiTheme="minorHAnsi" w:cstheme="minorHAnsi"/>
          <w:b/>
          <w:sz w:val="22"/>
          <w:szCs w:val="22"/>
          <w:lang w:val="en-GB"/>
        </w:rPr>
        <w:t xml:space="preserve"> </w:t>
      </w:r>
    </w:p>
    <w:p w14:paraId="20793566" w14:textId="77777777" w:rsidR="003648E8" w:rsidRPr="00084216" w:rsidRDefault="007108B6" w:rsidP="00070121">
      <w:pPr>
        <w:jc w:val="both"/>
        <w:rPr>
          <w:rFonts w:cstheme="minorHAnsi"/>
          <w:lang w:val="en-GB"/>
        </w:rPr>
      </w:pPr>
      <w:r w:rsidRPr="00084216">
        <w:rPr>
          <w:rFonts w:cstheme="minorHAnsi"/>
          <w:lang w:val="en-GB"/>
        </w:rPr>
        <w:t>Phone</w:t>
      </w:r>
      <w:r w:rsidR="003648E8" w:rsidRPr="00084216">
        <w:rPr>
          <w:rFonts w:cstheme="minorHAnsi"/>
          <w:lang w:val="en-GB"/>
        </w:rPr>
        <w:t xml:space="preserve">: +90 312 447 7960/+90 539 857 5960 </w:t>
      </w:r>
    </w:p>
    <w:p w14:paraId="6502538F" w14:textId="4A512386" w:rsidR="007108B6" w:rsidRPr="007E5E56" w:rsidRDefault="007108B6" w:rsidP="007E5E56">
      <w:pPr>
        <w:rPr>
          <w:b w:val="0"/>
          <w:lang w:val="en-GB"/>
        </w:rPr>
      </w:pPr>
      <w:r w:rsidRPr="007E5E56">
        <w:rPr>
          <w:b w:val="0"/>
          <w:lang w:val="en-GB"/>
        </w:rPr>
        <w:t xml:space="preserve">You can call </w:t>
      </w:r>
      <w:r w:rsidR="00F71784" w:rsidRPr="007E5E56">
        <w:rPr>
          <w:b w:val="0"/>
          <w:lang w:val="en-GB"/>
        </w:rPr>
        <w:t>ETKİNİZ Support</w:t>
      </w:r>
      <w:r w:rsidR="005D43B5" w:rsidRPr="007E5E56">
        <w:rPr>
          <w:b w:val="0"/>
          <w:lang w:val="en-GB"/>
        </w:rPr>
        <w:t xml:space="preserve"> D</w:t>
      </w:r>
      <w:r w:rsidRPr="007E5E56">
        <w:rPr>
          <w:b w:val="0"/>
          <w:lang w:val="en-GB"/>
        </w:rPr>
        <w:t xml:space="preserve">esk by phone between 13.30-16.30 on weekdays and make an appointment for a face to face meeting. </w:t>
      </w:r>
      <w:r w:rsidR="00F71784" w:rsidRPr="007E5E56">
        <w:rPr>
          <w:b w:val="0"/>
          <w:lang w:val="en-GB"/>
        </w:rPr>
        <w:t>ETKİNİZ</w:t>
      </w:r>
      <w:r w:rsidR="00ED523E" w:rsidRPr="007E5E56">
        <w:rPr>
          <w:b w:val="0"/>
          <w:lang w:val="en-GB"/>
        </w:rPr>
        <w:t xml:space="preserve"> TAT will answer your questions </w:t>
      </w:r>
      <w:r w:rsidRPr="007E5E56">
        <w:rPr>
          <w:b w:val="0"/>
          <w:lang w:val="en-GB"/>
        </w:rPr>
        <w:t>within 48 hours.</w:t>
      </w:r>
    </w:p>
    <w:p w14:paraId="254C760F" w14:textId="1681DDE6" w:rsidR="003648E8" w:rsidRPr="00084216" w:rsidRDefault="003648E8" w:rsidP="00070121">
      <w:pPr>
        <w:pStyle w:val="Balk1"/>
        <w:jc w:val="both"/>
        <w:rPr>
          <w:rFonts w:asciiTheme="minorHAnsi" w:hAnsiTheme="minorHAnsi" w:cstheme="minorHAnsi"/>
          <w:lang w:val="en-GB"/>
        </w:rPr>
      </w:pPr>
      <w:bookmarkStart w:id="25" w:name="_Toc12973603"/>
      <w:r w:rsidRPr="00084216">
        <w:rPr>
          <w:rFonts w:asciiTheme="minorHAnsi" w:hAnsiTheme="minorHAnsi" w:cstheme="minorHAnsi"/>
          <w:lang w:val="en-GB"/>
        </w:rPr>
        <w:t xml:space="preserve">8. </w:t>
      </w:r>
      <w:r w:rsidR="007108B6" w:rsidRPr="00084216">
        <w:rPr>
          <w:rFonts w:asciiTheme="minorHAnsi" w:hAnsiTheme="minorHAnsi" w:cstheme="minorHAnsi"/>
          <w:lang w:val="en-GB"/>
        </w:rPr>
        <w:t xml:space="preserve">How </w:t>
      </w:r>
      <w:r w:rsidR="00706DF8" w:rsidRPr="00084216">
        <w:rPr>
          <w:rFonts w:asciiTheme="minorHAnsi" w:hAnsiTheme="minorHAnsi" w:cstheme="minorHAnsi"/>
          <w:lang w:val="en-GB"/>
        </w:rPr>
        <w:t>are the</w:t>
      </w:r>
      <w:r w:rsidR="007108B6" w:rsidRPr="00084216">
        <w:rPr>
          <w:rFonts w:asciiTheme="minorHAnsi" w:hAnsiTheme="minorHAnsi" w:cstheme="minorHAnsi"/>
          <w:lang w:val="en-GB"/>
        </w:rPr>
        <w:t xml:space="preserve"> Applications </w:t>
      </w:r>
      <w:r w:rsidR="005D43B5" w:rsidRPr="00084216">
        <w:rPr>
          <w:rFonts w:asciiTheme="minorHAnsi" w:hAnsiTheme="minorHAnsi" w:cstheme="minorHAnsi"/>
          <w:lang w:val="en-GB"/>
        </w:rPr>
        <w:t>Evaluated</w:t>
      </w:r>
      <w:r w:rsidR="007108B6" w:rsidRPr="00084216">
        <w:rPr>
          <w:rFonts w:asciiTheme="minorHAnsi" w:hAnsiTheme="minorHAnsi" w:cstheme="minorHAnsi"/>
          <w:lang w:val="en-GB"/>
        </w:rPr>
        <w:t>?</w:t>
      </w:r>
      <w:bookmarkEnd w:id="25"/>
      <w:r w:rsidR="007108B6" w:rsidRPr="00084216">
        <w:rPr>
          <w:rFonts w:asciiTheme="minorHAnsi" w:hAnsiTheme="minorHAnsi" w:cstheme="minorHAnsi"/>
          <w:lang w:val="en-GB"/>
        </w:rPr>
        <w:t xml:space="preserve"> </w:t>
      </w:r>
    </w:p>
    <w:p w14:paraId="0159E084" w14:textId="7B12F123" w:rsidR="007108B6" w:rsidRPr="00700338" w:rsidRDefault="007108B6" w:rsidP="002203C1">
      <w:pPr>
        <w:pStyle w:val="Default"/>
        <w:jc w:val="both"/>
        <w:rPr>
          <w:rFonts w:asciiTheme="minorHAnsi" w:hAnsiTheme="minorHAnsi" w:cstheme="minorHAnsi"/>
          <w:b/>
          <w:bCs/>
          <w:color w:val="auto"/>
          <w:sz w:val="22"/>
          <w:szCs w:val="22"/>
          <w:lang w:val="en-GB"/>
        </w:rPr>
      </w:pPr>
      <w:r w:rsidRPr="00084216">
        <w:rPr>
          <w:rFonts w:asciiTheme="minorHAnsi" w:hAnsiTheme="minorHAnsi" w:cstheme="minorHAnsi"/>
          <w:color w:val="auto"/>
          <w:sz w:val="22"/>
          <w:szCs w:val="22"/>
          <w:lang w:val="en-GB"/>
        </w:rPr>
        <w:t xml:space="preserve">Applications for </w:t>
      </w:r>
      <w:r w:rsidR="00F71784">
        <w:rPr>
          <w:rFonts w:asciiTheme="minorHAnsi" w:hAnsiTheme="minorHAnsi" w:cstheme="minorHAnsi"/>
          <w:color w:val="auto"/>
          <w:sz w:val="22"/>
          <w:szCs w:val="22"/>
          <w:lang w:val="en-GB"/>
        </w:rPr>
        <w:t>ETKİNİZ Support</w:t>
      </w:r>
      <w:r w:rsidRPr="00084216">
        <w:rPr>
          <w:rFonts w:asciiTheme="minorHAnsi" w:hAnsiTheme="minorHAnsi" w:cstheme="minorHAnsi"/>
          <w:color w:val="auto"/>
          <w:sz w:val="22"/>
          <w:szCs w:val="22"/>
          <w:lang w:val="en-GB"/>
        </w:rPr>
        <w:t xml:space="preserve"> are evaluated on monthly basis. The applications made by 25th of each month will be announced by the 25th of the following month at the latest</w:t>
      </w:r>
      <w:r w:rsidRPr="00700338">
        <w:rPr>
          <w:rFonts w:asciiTheme="minorHAnsi" w:hAnsiTheme="minorHAnsi" w:cstheme="minorHAnsi"/>
          <w:b/>
          <w:bCs/>
          <w:color w:val="auto"/>
          <w:sz w:val="22"/>
          <w:szCs w:val="22"/>
          <w:lang w:val="en-GB"/>
        </w:rPr>
        <w:t xml:space="preserve">. </w:t>
      </w:r>
      <w:r w:rsidR="00ED523E" w:rsidRPr="00700338">
        <w:rPr>
          <w:rFonts w:asciiTheme="minorHAnsi" w:hAnsiTheme="minorHAnsi" w:cstheme="minorHAnsi"/>
          <w:b/>
          <w:bCs/>
          <w:color w:val="auto"/>
          <w:sz w:val="22"/>
          <w:szCs w:val="22"/>
          <w:lang w:val="en-GB"/>
        </w:rPr>
        <w:t xml:space="preserve">ETKİNİZ TAT will evaluate </w:t>
      </w:r>
      <w:r w:rsidRPr="00700338">
        <w:rPr>
          <w:rFonts w:asciiTheme="minorHAnsi" w:hAnsiTheme="minorHAnsi" w:cstheme="minorHAnsi"/>
          <w:b/>
          <w:bCs/>
          <w:color w:val="auto"/>
          <w:sz w:val="22"/>
          <w:szCs w:val="22"/>
          <w:lang w:val="en-GB"/>
        </w:rPr>
        <w:t>the applications in</w:t>
      </w:r>
      <w:r w:rsidR="005D43B5" w:rsidRPr="00700338">
        <w:rPr>
          <w:rFonts w:asciiTheme="minorHAnsi" w:hAnsiTheme="minorHAnsi" w:cstheme="minorHAnsi"/>
          <w:b/>
          <w:bCs/>
          <w:color w:val="auto"/>
          <w:sz w:val="22"/>
          <w:szCs w:val="22"/>
          <w:lang w:val="en-GB"/>
        </w:rPr>
        <w:t xml:space="preserve"> the</w:t>
      </w:r>
      <w:r w:rsidRPr="00700338">
        <w:rPr>
          <w:rFonts w:asciiTheme="minorHAnsi" w:hAnsiTheme="minorHAnsi" w:cstheme="minorHAnsi"/>
          <w:b/>
          <w:bCs/>
          <w:color w:val="auto"/>
          <w:sz w:val="22"/>
          <w:szCs w:val="22"/>
          <w:lang w:val="en-GB"/>
        </w:rPr>
        <w:t xml:space="preserve"> order of </w:t>
      </w:r>
      <w:r w:rsidR="00ED523E" w:rsidRPr="00700338">
        <w:rPr>
          <w:rFonts w:asciiTheme="minorHAnsi" w:hAnsiTheme="minorHAnsi" w:cstheme="minorHAnsi"/>
          <w:b/>
          <w:bCs/>
          <w:color w:val="auto"/>
          <w:sz w:val="22"/>
          <w:szCs w:val="22"/>
          <w:lang w:val="en-GB"/>
        </w:rPr>
        <w:t xml:space="preserve">their </w:t>
      </w:r>
      <w:r w:rsidRPr="00700338">
        <w:rPr>
          <w:rFonts w:asciiTheme="minorHAnsi" w:hAnsiTheme="minorHAnsi" w:cstheme="minorHAnsi"/>
          <w:b/>
          <w:bCs/>
          <w:color w:val="auto"/>
          <w:sz w:val="22"/>
          <w:szCs w:val="22"/>
          <w:lang w:val="en-GB"/>
        </w:rPr>
        <w:t>application date</w:t>
      </w:r>
      <w:r w:rsidR="00ED523E" w:rsidRPr="00700338">
        <w:rPr>
          <w:rFonts w:asciiTheme="minorHAnsi" w:hAnsiTheme="minorHAnsi" w:cstheme="minorHAnsi"/>
          <w:b/>
          <w:bCs/>
          <w:color w:val="auto"/>
          <w:sz w:val="22"/>
          <w:szCs w:val="22"/>
          <w:lang w:val="en-GB"/>
        </w:rPr>
        <w:t>s, on monthly basis</w:t>
      </w:r>
      <w:r w:rsidRPr="00700338">
        <w:rPr>
          <w:rFonts w:asciiTheme="minorHAnsi" w:hAnsiTheme="minorHAnsi" w:cstheme="minorHAnsi"/>
          <w:b/>
          <w:bCs/>
          <w:color w:val="auto"/>
          <w:sz w:val="22"/>
          <w:szCs w:val="22"/>
          <w:lang w:val="en-GB"/>
        </w:rPr>
        <w:t>.</w:t>
      </w:r>
    </w:p>
    <w:p w14:paraId="7006CADE" w14:textId="11161C0A" w:rsidR="00FB4052" w:rsidRPr="00084216" w:rsidRDefault="00FB4052" w:rsidP="002203C1">
      <w:pPr>
        <w:pStyle w:val="Default"/>
        <w:jc w:val="both"/>
        <w:rPr>
          <w:lang w:val="en-GB"/>
        </w:rPr>
      </w:pPr>
      <w:r w:rsidRPr="00084216">
        <w:rPr>
          <w:rFonts w:asciiTheme="minorHAnsi" w:hAnsiTheme="minorHAnsi" w:cstheme="minorHAnsi"/>
          <w:b/>
          <w:bCs/>
          <w:color w:val="auto"/>
          <w:sz w:val="22"/>
          <w:szCs w:val="22"/>
          <w:lang w:val="en-GB"/>
        </w:rPr>
        <w:t xml:space="preserve">ETKİNİZ does not receive urgent applications; however, CSOs that require such applications may contact the </w:t>
      </w:r>
      <w:r w:rsidR="00F71784">
        <w:rPr>
          <w:rFonts w:asciiTheme="minorHAnsi" w:hAnsiTheme="minorHAnsi" w:cstheme="minorHAnsi"/>
          <w:b/>
          <w:bCs/>
          <w:color w:val="auto"/>
          <w:sz w:val="22"/>
          <w:szCs w:val="22"/>
          <w:lang w:val="en-GB"/>
        </w:rPr>
        <w:t>ETKİNİZ Support</w:t>
      </w:r>
      <w:r w:rsidR="005D43B5" w:rsidRPr="00084216">
        <w:rPr>
          <w:rFonts w:asciiTheme="minorHAnsi" w:hAnsiTheme="minorHAnsi" w:cstheme="minorHAnsi"/>
          <w:b/>
          <w:bCs/>
          <w:color w:val="auto"/>
          <w:sz w:val="22"/>
          <w:szCs w:val="22"/>
          <w:lang w:val="en-GB"/>
        </w:rPr>
        <w:t xml:space="preserve"> D</w:t>
      </w:r>
      <w:r w:rsidRPr="00084216">
        <w:rPr>
          <w:rFonts w:asciiTheme="minorHAnsi" w:hAnsiTheme="minorHAnsi" w:cstheme="minorHAnsi"/>
          <w:b/>
          <w:bCs/>
          <w:color w:val="auto"/>
          <w:sz w:val="22"/>
          <w:szCs w:val="22"/>
          <w:lang w:val="en-GB"/>
        </w:rPr>
        <w:t>esk</w:t>
      </w:r>
      <w:r w:rsidRPr="00084216">
        <w:rPr>
          <w:rFonts w:asciiTheme="minorHAnsi" w:hAnsiTheme="minorHAnsi" w:cstheme="minorHAnsi"/>
          <w:bCs/>
          <w:color w:val="auto"/>
          <w:sz w:val="22"/>
          <w:szCs w:val="22"/>
          <w:lang w:val="en-GB"/>
        </w:rPr>
        <w:t>. ETKİNİZ Technical Assistance Team may have to limit the approval and implementation of multiple applications from the same applicant in order to give equal opportunity to all CSOs during peak periods.</w:t>
      </w:r>
    </w:p>
    <w:p w14:paraId="4FA19937" w14:textId="5B8E00EF" w:rsidR="00FB4052" w:rsidRPr="00084216" w:rsidRDefault="00FB4052" w:rsidP="00DE70CB">
      <w:pPr>
        <w:pStyle w:val="Default"/>
        <w:spacing w:after="212" w:line="276" w:lineRule="auto"/>
        <w:ind w:right="27"/>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If necessary, ETKİNİZ Technical Assistance Team will provide guidance to </w:t>
      </w:r>
      <w:r w:rsidR="005D43B5" w:rsidRPr="00084216">
        <w:rPr>
          <w:rFonts w:asciiTheme="minorHAnsi" w:hAnsiTheme="minorHAnsi" w:cstheme="minorHAnsi"/>
          <w:color w:val="auto"/>
          <w:sz w:val="22"/>
          <w:szCs w:val="22"/>
          <w:lang w:val="en-GB"/>
        </w:rPr>
        <w:t>improve</w:t>
      </w:r>
      <w:r w:rsidRPr="00084216">
        <w:rPr>
          <w:rFonts w:asciiTheme="minorHAnsi" w:hAnsiTheme="minorHAnsi" w:cstheme="minorHAnsi"/>
          <w:color w:val="auto"/>
          <w:sz w:val="22"/>
          <w:szCs w:val="22"/>
          <w:lang w:val="en-GB"/>
        </w:rPr>
        <w:t xml:space="preserve"> the application.  </w:t>
      </w:r>
    </w:p>
    <w:p w14:paraId="439C16B3" w14:textId="3A29C222" w:rsidR="00ED523E" w:rsidRPr="007B2C3E" w:rsidRDefault="00FB4052" w:rsidP="00ED523E">
      <w:pPr>
        <w:jc w:val="both"/>
        <w:rPr>
          <w:rFonts w:cstheme="minorHAnsi"/>
          <w:b w:val="0"/>
          <w:color w:val="000000"/>
          <w:szCs w:val="24"/>
          <w:lang w:val="en-GB"/>
        </w:rPr>
      </w:pPr>
      <w:r w:rsidRPr="00084216">
        <w:rPr>
          <w:rFonts w:cstheme="minorHAnsi"/>
          <w:b w:val="0"/>
          <w:color w:val="000000"/>
          <w:szCs w:val="24"/>
          <w:lang w:val="en-GB"/>
        </w:rPr>
        <w:t xml:space="preserve">The </w:t>
      </w:r>
      <w:r w:rsidR="00C33C66">
        <w:rPr>
          <w:rFonts w:cstheme="minorHAnsi"/>
          <w:b w:val="0"/>
          <w:color w:val="000000"/>
          <w:szCs w:val="24"/>
          <w:lang w:val="en-GB"/>
        </w:rPr>
        <w:t xml:space="preserve">compliance </w:t>
      </w:r>
      <w:r w:rsidRPr="00084216">
        <w:rPr>
          <w:rFonts w:cstheme="minorHAnsi"/>
          <w:b w:val="0"/>
          <w:color w:val="000000"/>
          <w:szCs w:val="24"/>
          <w:lang w:val="en-GB"/>
        </w:rPr>
        <w:t xml:space="preserve">check is carried out in two stages. In the first stage, </w:t>
      </w:r>
      <w:r w:rsidR="00ED523E" w:rsidRPr="00084216">
        <w:rPr>
          <w:rFonts w:cstheme="minorHAnsi"/>
          <w:b w:val="0"/>
          <w:color w:val="000000"/>
          <w:szCs w:val="24"/>
          <w:lang w:val="en-GB"/>
        </w:rPr>
        <w:t>TAT will check</w:t>
      </w:r>
      <w:r w:rsidR="00ED523E" w:rsidRPr="00AA1FA1">
        <w:rPr>
          <w:lang w:val="en-GB"/>
        </w:rPr>
        <w:t xml:space="preserve"> if the application is made by a CSO related to HRM and the application relates to the international rights standards and norms. Following the verification of compliance </w:t>
      </w:r>
      <w:r w:rsidR="00C33C66">
        <w:rPr>
          <w:lang w:val="en-GB"/>
        </w:rPr>
        <w:t xml:space="preserve">with </w:t>
      </w:r>
      <w:r w:rsidR="00ED523E" w:rsidRPr="00AA1FA1">
        <w:rPr>
          <w:lang w:val="en-GB"/>
        </w:rPr>
        <w:t xml:space="preserve">these 2 criteria, TAT will </w:t>
      </w:r>
      <w:r w:rsidR="00C33C66">
        <w:rPr>
          <w:lang w:val="en-GB"/>
        </w:rPr>
        <w:t>further evaluate</w:t>
      </w:r>
      <w:r w:rsidR="00ED523E" w:rsidRPr="00AA1FA1">
        <w:rPr>
          <w:lang w:val="en-GB"/>
        </w:rPr>
        <w:t xml:space="preserve"> the application</w:t>
      </w:r>
      <w:r w:rsidR="00C33C66">
        <w:rPr>
          <w:lang w:val="en-GB"/>
        </w:rPr>
        <w:t>.</w:t>
      </w:r>
    </w:p>
    <w:p w14:paraId="0E43C3E5" w14:textId="77532B2F" w:rsidR="00FB4052" w:rsidRDefault="00FB4052" w:rsidP="00FB74CA">
      <w:pPr>
        <w:jc w:val="both"/>
        <w:rPr>
          <w:rFonts w:cstheme="minorHAnsi"/>
          <w:b w:val="0"/>
          <w:lang w:val="en-GB"/>
        </w:rPr>
      </w:pPr>
      <w:r w:rsidRPr="00084216">
        <w:rPr>
          <w:rFonts w:cstheme="minorHAnsi"/>
          <w:b w:val="0"/>
          <w:lang w:val="en-GB"/>
        </w:rPr>
        <w:lastRenderedPageBreak/>
        <w:t xml:space="preserve">In the second stage, </w:t>
      </w:r>
      <w:r w:rsidR="00ED523E" w:rsidRPr="00084216">
        <w:rPr>
          <w:rFonts w:cstheme="minorHAnsi"/>
          <w:b w:val="0"/>
          <w:lang w:val="en-GB"/>
        </w:rPr>
        <w:t xml:space="preserve">ETKİNİZ Technical Assistance Team </w:t>
      </w:r>
      <w:r w:rsidR="00C33C66">
        <w:rPr>
          <w:rFonts w:cstheme="minorHAnsi"/>
          <w:b w:val="0"/>
          <w:lang w:val="en-GB"/>
        </w:rPr>
        <w:t>evaluate</w:t>
      </w:r>
      <w:r w:rsidR="00ED523E" w:rsidRPr="00C33C66">
        <w:rPr>
          <w:rFonts w:cstheme="minorHAnsi"/>
          <w:b w:val="0"/>
          <w:lang w:val="en-GB"/>
        </w:rPr>
        <w:t xml:space="preserve"> the applications</w:t>
      </w:r>
      <w:r w:rsidRPr="00C33C66">
        <w:rPr>
          <w:rFonts w:cstheme="minorHAnsi"/>
          <w:b w:val="0"/>
          <w:lang w:val="en-GB"/>
        </w:rPr>
        <w:t xml:space="preserve"> </w:t>
      </w:r>
      <w:r w:rsidR="00ED523E" w:rsidRPr="00C33C66">
        <w:rPr>
          <w:rFonts w:cstheme="minorHAnsi"/>
          <w:b w:val="0"/>
          <w:lang w:val="en-GB"/>
        </w:rPr>
        <w:t>considering the below compliance criteria</w:t>
      </w:r>
      <w:r w:rsidR="00706DF8" w:rsidRPr="00C33C66">
        <w:rPr>
          <w:rFonts w:cstheme="minorHAnsi"/>
          <w:b w:val="0"/>
          <w:lang w:val="en-GB"/>
        </w:rPr>
        <w:t xml:space="preserve">. </w:t>
      </w:r>
    </w:p>
    <w:p w14:paraId="4CACA2DC" w14:textId="77777777" w:rsidR="00DC0413" w:rsidRPr="00C33C66" w:rsidRDefault="00DC0413" w:rsidP="00FB74CA">
      <w:pPr>
        <w:jc w:val="both"/>
        <w:rPr>
          <w:rFonts w:cstheme="minorHAnsi"/>
          <w:b w:val="0"/>
          <w:lang w:val="en-GB"/>
        </w:rPr>
      </w:pPr>
    </w:p>
    <w:p w14:paraId="58BEE602" w14:textId="224490FE" w:rsidR="003648E8" w:rsidRPr="00084216" w:rsidRDefault="003648E8" w:rsidP="00070121">
      <w:pPr>
        <w:jc w:val="both"/>
        <w:rPr>
          <w:rFonts w:cstheme="minorHAnsi"/>
          <w:lang w:val="en-GB"/>
        </w:rPr>
      </w:pPr>
    </w:p>
    <w:tbl>
      <w:tblPr>
        <w:tblStyle w:val="TabloKlavuzu"/>
        <w:tblW w:w="6905" w:type="dxa"/>
        <w:tblLook w:val="04A0" w:firstRow="1" w:lastRow="0" w:firstColumn="1" w:lastColumn="0" w:noHBand="0" w:noVBand="1"/>
      </w:tblPr>
      <w:tblGrid>
        <w:gridCol w:w="1422"/>
        <w:gridCol w:w="5483"/>
      </w:tblGrid>
      <w:tr w:rsidR="00ED523E" w:rsidRPr="00084216" w14:paraId="7EF4617C" w14:textId="77777777" w:rsidTr="00700338">
        <w:tc>
          <w:tcPr>
            <w:tcW w:w="1422" w:type="dxa"/>
          </w:tcPr>
          <w:p w14:paraId="1AF04FA3" w14:textId="77777777" w:rsidR="00ED523E" w:rsidRPr="00084216" w:rsidRDefault="00ED523E" w:rsidP="00084216">
            <w:pPr>
              <w:jc w:val="both"/>
              <w:rPr>
                <w:rFonts w:ascii="Calibri" w:hAnsi="Calibri" w:cs="Calibri"/>
                <w:b w:val="0"/>
                <w:bCs/>
                <w:lang w:val="en-GB"/>
              </w:rPr>
            </w:pPr>
          </w:p>
        </w:tc>
        <w:tc>
          <w:tcPr>
            <w:tcW w:w="5483" w:type="dxa"/>
          </w:tcPr>
          <w:p w14:paraId="102BE4C7" w14:textId="4BDAB672" w:rsidR="00ED523E" w:rsidRPr="00DC0413" w:rsidRDefault="00DC0413" w:rsidP="00084216">
            <w:pPr>
              <w:jc w:val="both"/>
              <w:rPr>
                <w:rFonts w:ascii="Calibri" w:hAnsi="Calibri" w:cs="Calibri"/>
                <w:bCs/>
                <w:sz w:val="22"/>
                <w:lang w:val="en-GB"/>
              </w:rPr>
            </w:pPr>
            <w:r w:rsidRPr="00DC0413">
              <w:rPr>
                <w:rFonts w:ascii="Calibri" w:hAnsi="Calibri" w:cs="Calibri"/>
                <w:bCs/>
                <w:sz w:val="22"/>
                <w:lang w:val="en-GB"/>
              </w:rPr>
              <w:t>COMPLIANCE CRITERIA</w:t>
            </w:r>
          </w:p>
        </w:tc>
      </w:tr>
      <w:tr w:rsidR="00ED523E" w:rsidRPr="00084216" w14:paraId="06FEDF1F" w14:textId="77777777" w:rsidTr="00700338">
        <w:tc>
          <w:tcPr>
            <w:tcW w:w="1422" w:type="dxa"/>
          </w:tcPr>
          <w:p w14:paraId="442B0934" w14:textId="77777777" w:rsidR="00ED523E" w:rsidRPr="00084216" w:rsidRDefault="00ED523E" w:rsidP="00084216">
            <w:pPr>
              <w:jc w:val="both"/>
              <w:rPr>
                <w:rFonts w:cstheme="minorHAnsi"/>
                <w:lang w:val="en-GB"/>
              </w:rPr>
            </w:pPr>
          </w:p>
        </w:tc>
        <w:tc>
          <w:tcPr>
            <w:tcW w:w="5483" w:type="dxa"/>
          </w:tcPr>
          <w:p w14:paraId="420CFAD0" w14:textId="4F36CF26" w:rsidR="00ED523E" w:rsidRPr="00084216" w:rsidRDefault="00700338" w:rsidP="00084216">
            <w:pPr>
              <w:jc w:val="both"/>
              <w:rPr>
                <w:rFonts w:ascii="Calibri" w:hAnsi="Calibri" w:cs="Calibri"/>
                <w:lang w:val="en-GB"/>
              </w:rPr>
            </w:pPr>
            <w:r>
              <w:rPr>
                <w:rFonts w:ascii="Calibri" w:hAnsi="Calibri" w:cs="Calibri"/>
                <w:lang w:val="en-GB"/>
              </w:rPr>
              <w:t>DETERMINING CRITERIA</w:t>
            </w:r>
          </w:p>
        </w:tc>
      </w:tr>
      <w:tr w:rsidR="00ED523E" w:rsidRPr="00DC0413" w14:paraId="6B961136" w14:textId="77777777" w:rsidTr="00700338">
        <w:tc>
          <w:tcPr>
            <w:tcW w:w="1422" w:type="dxa"/>
          </w:tcPr>
          <w:p w14:paraId="522341CB" w14:textId="77777777" w:rsidR="00ED523E" w:rsidRPr="00DC0413" w:rsidRDefault="00ED523E" w:rsidP="00084216">
            <w:pPr>
              <w:jc w:val="both"/>
              <w:rPr>
                <w:rFonts w:cstheme="minorHAnsi"/>
                <w:b w:val="0"/>
                <w:lang w:val="en-GB"/>
              </w:rPr>
            </w:pPr>
            <w:r w:rsidRPr="00DC0413">
              <w:rPr>
                <w:rFonts w:cstheme="minorHAnsi"/>
                <w:b w:val="0"/>
                <w:lang w:val="en-GB"/>
              </w:rPr>
              <w:t>1</w:t>
            </w:r>
          </w:p>
        </w:tc>
        <w:tc>
          <w:tcPr>
            <w:tcW w:w="5483" w:type="dxa"/>
          </w:tcPr>
          <w:p w14:paraId="2D9FEEBA" w14:textId="77777777" w:rsidR="00ED523E" w:rsidRPr="00DC0413" w:rsidRDefault="00ED523E" w:rsidP="00084216">
            <w:pPr>
              <w:rPr>
                <w:b w:val="0"/>
                <w:lang w:val="en-GB"/>
              </w:rPr>
            </w:pPr>
            <w:r w:rsidRPr="00DC0413">
              <w:rPr>
                <w:b w:val="0"/>
                <w:lang w:val="en-GB"/>
              </w:rPr>
              <w:t>Does the application involve a direct link with international human rights mechanisms such as communication, submission, reporting, etc. (in particular, the United Nations human rights committees)?</w:t>
            </w:r>
          </w:p>
        </w:tc>
      </w:tr>
      <w:tr w:rsidR="00ED523E" w:rsidRPr="00DC0413" w14:paraId="5BBA827A" w14:textId="77777777" w:rsidTr="00700338">
        <w:tc>
          <w:tcPr>
            <w:tcW w:w="1422" w:type="dxa"/>
          </w:tcPr>
          <w:p w14:paraId="771F34EF"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2</w:t>
            </w:r>
          </w:p>
        </w:tc>
        <w:tc>
          <w:tcPr>
            <w:tcW w:w="5483" w:type="dxa"/>
          </w:tcPr>
          <w:p w14:paraId="033E9975"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Are the objectives and outputs of the application measurable?</w:t>
            </w:r>
          </w:p>
          <w:p w14:paraId="1391CEE2" w14:textId="77777777" w:rsidR="00ED523E" w:rsidRPr="00DC0413" w:rsidRDefault="00ED523E" w:rsidP="00084216">
            <w:pPr>
              <w:jc w:val="both"/>
              <w:rPr>
                <w:rFonts w:ascii="Calibri" w:hAnsi="Calibri" w:cs="Calibri"/>
                <w:b w:val="0"/>
                <w:lang w:val="en-GB"/>
              </w:rPr>
            </w:pPr>
          </w:p>
        </w:tc>
      </w:tr>
      <w:tr w:rsidR="00ED523E" w:rsidRPr="00DC0413" w14:paraId="6F2E56B7" w14:textId="77777777" w:rsidTr="00700338">
        <w:tc>
          <w:tcPr>
            <w:tcW w:w="1422" w:type="dxa"/>
          </w:tcPr>
          <w:p w14:paraId="1D2C7304"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3</w:t>
            </w:r>
          </w:p>
        </w:tc>
        <w:tc>
          <w:tcPr>
            <w:tcW w:w="5483" w:type="dxa"/>
          </w:tcPr>
          <w:p w14:paraId="4D451B1F" w14:textId="77777777" w:rsidR="00ED523E" w:rsidRPr="00DC0413" w:rsidRDefault="00ED523E" w:rsidP="00084216">
            <w:pPr>
              <w:rPr>
                <w:rFonts w:eastAsia="Times New Roman" w:cstheme="minorHAnsi"/>
                <w:b w:val="0"/>
                <w:lang w:val="en-GB" w:eastAsia="fr-FR"/>
              </w:rPr>
            </w:pPr>
            <w:r w:rsidRPr="00DC0413">
              <w:rPr>
                <w:rFonts w:eastAsia="Times New Roman" w:cstheme="minorHAnsi"/>
                <w:b w:val="0"/>
                <w:lang w:val="en-GB" w:eastAsia="fr-FR"/>
              </w:rPr>
              <w:t xml:space="preserve">Does the application focus on making a good impact and improving human rights? </w:t>
            </w:r>
            <w:r w:rsidRPr="00DC0413">
              <w:rPr>
                <w:rFonts w:ascii="Calibri" w:hAnsi="Calibri" w:cs="Calibri"/>
                <w:b w:val="0"/>
                <w:lang w:val="en-GB"/>
              </w:rPr>
              <w:t>Is there any potential for local or national change</w:t>
            </w:r>
            <w:r w:rsidRPr="00DC0413">
              <w:rPr>
                <w:rFonts w:eastAsia="Times New Roman" w:cstheme="minorHAnsi"/>
                <w:b w:val="0"/>
                <w:lang w:val="en-GB" w:eastAsia="fr-FR"/>
              </w:rPr>
              <w:t xml:space="preserve">? </w:t>
            </w:r>
          </w:p>
        </w:tc>
      </w:tr>
      <w:tr w:rsidR="00ED523E" w:rsidRPr="00DC0413" w14:paraId="41D1F94C" w14:textId="77777777" w:rsidTr="00700338">
        <w:tc>
          <w:tcPr>
            <w:tcW w:w="1422" w:type="dxa"/>
          </w:tcPr>
          <w:p w14:paraId="5FC19E3E"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4</w:t>
            </w:r>
          </w:p>
        </w:tc>
        <w:tc>
          <w:tcPr>
            <w:tcW w:w="5483" w:type="dxa"/>
          </w:tcPr>
          <w:p w14:paraId="21E0A2CB" w14:textId="77777777" w:rsidR="00ED523E" w:rsidRPr="00DC0413" w:rsidRDefault="00ED523E" w:rsidP="00084216">
            <w:pPr>
              <w:rPr>
                <w:rFonts w:eastAsia="Times New Roman" w:cstheme="minorHAnsi"/>
                <w:b w:val="0"/>
                <w:lang w:val="en-GB" w:eastAsia="fr-FR"/>
              </w:rPr>
            </w:pPr>
            <w:r w:rsidRPr="00DC0413">
              <w:rPr>
                <w:rFonts w:eastAsia="Times New Roman" w:cstheme="minorHAnsi"/>
                <w:b w:val="0"/>
                <w:lang w:val="en-GB" w:eastAsia="fr-FR"/>
              </w:rPr>
              <w:t xml:space="preserve">Does it prioritize silent groups in difficult conditions? Does it give importance not to discriminate or create discrimination? Does it promote gender equality? </w:t>
            </w:r>
          </w:p>
        </w:tc>
      </w:tr>
      <w:tr w:rsidR="00ED523E" w:rsidRPr="00DC0413" w14:paraId="4342F1EB" w14:textId="77777777" w:rsidTr="00700338">
        <w:tc>
          <w:tcPr>
            <w:tcW w:w="1422" w:type="dxa"/>
          </w:tcPr>
          <w:p w14:paraId="2F55B140"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5</w:t>
            </w:r>
          </w:p>
        </w:tc>
        <w:tc>
          <w:tcPr>
            <w:tcW w:w="5483" w:type="dxa"/>
          </w:tcPr>
          <w:p w14:paraId="057DB986" w14:textId="77777777" w:rsidR="00ED523E" w:rsidRPr="00DC0413" w:rsidRDefault="00ED523E" w:rsidP="00084216">
            <w:pPr>
              <w:jc w:val="both"/>
              <w:rPr>
                <w:rFonts w:cstheme="minorHAnsi"/>
                <w:b w:val="0"/>
                <w:lang w:val="en-GB"/>
              </w:rPr>
            </w:pPr>
            <w:r w:rsidRPr="00DC0413">
              <w:rPr>
                <w:rFonts w:eastAsia="Times New Roman" w:cstheme="minorHAnsi"/>
                <w:b w:val="0"/>
                <w:lang w:val="en-GB" w:eastAsia="fr-FR"/>
              </w:rPr>
              <w:t xml:space="preserve">Does it engage relevant right holders, other relevant and efficient stakeholders? Are the methods used for engagement relevant, effective, efficient and sustainable? What are the suggested methods for accountability and transparency to the right holders and other stakeholders? Are they sufficient for right holders to seek their own rights? </w:t>
            </w:r>
          </w:p>
        </w:tc>
      </w:tr>
      <w:tr w:rsidR="00ED523E" w:rsidRPr="00DC0413" w14:paraId="15846F0B" w14:textId="77777777" w:rsidTr="00700338">
        <w:tc>
          <w:tcPr>
            <w:tcW w:w="1422" w:type="dxa"/>
          </w:tcPr>
          <w:p w14:paraId="7A478C99"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6</w:t>
            </w:r>
          </w:p>
        </w:tc>
        <w:tc>
          <w:tcPr>
            <w:tcW w:w="5483" w:type="dxa"/>
          </w:tcPr>
          <w:p w14:paraId="25E9CDAF" w14:textId="77777777" w:rsidR="00ED523E" w:rsidRPr="00DC0413" w:rsidRDefault="00ED523E" w:rsidP="00084216">
            <w:pPr>
              <w:rPr>
                <w:rFonts w:eastAsia="Times New Roman" w:cstheme="minorHAnsi"/>
                <w:b w:val="0"/>
                <w:lang w:val="en-GB" w:eastAsia="fr-FR"/>
              </w:rPr>
            </w:pPr>
            <w:r w:rsidRPr="00DC0413">
              <w:rPr>
                <w:rFonts w:eastAsia="Times New Roman" w:cstheme="minorHAnsi"/>
                <w:b w:val="0"/>
                <w:lang w:val="en-GB" w:eastAsia="fr-FR"/>
              </w:rPr>
              <w:t xml:space="preserve">Does it include any measures to protect right holders? </w:t>
            </w:r>
          </w:p>
        </w:tc>
      </w:tr>
      <w:tr w:rsidR="00ED523E" w:rsidRPr="00DC0413" w14:paraId="75F9FA2F" w14:textId="77777777" w:rsidTr="00700338">
        <w:tc>
          <w:tcPr>
            <w:tcW w:w="1422" w:type="dxa"/>
          </w:tcPr>
          <w:p w14:paraId="14A4C2E1"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7</w:t>
            </w:r>
          </w:p>
        </w:tc>
        <w:tc>
          <w:tcPr>
            <w:tcW w:w="5483" w:type="dxa"/>
          </w:tcPr>
          <w:p w14:paraId="0FD4E8F7" w14:textId="77777777" w:rsidR="00ED523E" w:rsidRPr="00DC0413" w:rsidRDefault="00ED523E" w:rsidP="00084216">
            <w:pPr>
              <w:jc w:val="both"/>
              <w:rPr>
                <w:rFonts w:ascii="Calibri" w:hAnsi="Calibri" w:cs="Calibri"/>
                <w:b w:val="0"/>
                <w:lang w:val="en-GB"/>
              </w:rPr>
            </w:pPr>
            <w:r w:rsidRPr="00DC0413">
              <w:rPr>
                <w:rFonts w:eastAsia="Times New Roman" w:cstheme="minorHAnsi"/>
                <w:b w:val="0"/>
                <w:lang w:val="en-GB" w:eastAsia="fr-FR"/>
              </w:rPr>
              <w:t>Does it offer a sustainable and lasting impact after implementation?</w:t>
            </w:r>
          </w:p>
        </w:tc>
      </w:tr>
      <w:tr w:rsidR="00ED523E" w:rsidRPr="00DC0413" w14:paraId="1DAC3EBA" w14:textId="77777777" w:rsidTr="00700338">
        <w:tc>
          <w:tcPr>
            <w:tcW w:w="1422" w:type="dxa"/>
          </w:tcPr>
          <w:p w14:paraId="047D8DC3" w14:textId="77777777" w:rsidR="00ED523E" w:rsidRPr="00DC0413" w:rsidRDefault="00ED523E" w:rsidP="00084216">
            <w:pPr>
              <w:jc w:val="both"/>
              <w:rPr>
                <w:rFonts w:ascii="Calibri" w:hAnsi="Calibri" w:cs="Calibri"/>
                <w:b w:val="0"/>
                <w:lang w:val="en-GB"/>
              </w:rPr>
            </w:pPr>
          </w:p>
        </w:tc>
        <w:tc>
          <w:tcPr>
            <w:tcW w:w="5483" w:type="dxa"/>
          </w:tcPr>
          <w:p w14:paraId="5FB42996" w14:textId="39A88796" w:rsidR="00ED523E" w:rsidRPr="00DC0413" w:rsidRDefault="00700338" w:rsidP="00084216">
            <w:pPr>
              <w:jc w:val="both"/>
              <w:rPr>
                <w:rFonts w:ascii="Calibri" w:hAnsi="Calibri" w:cs="Calibri"/>
                <w:b w:val="0"/>
                <w:lang w:val="en-GB"/>
              </w:rPr>
            </w:pPr>
            <w:r w:rsidRPr="00DC0413">
              <w:rPr>
                <w:rFonts w:ascii="Calibri" w:hAnsi="Calibri" w:cs="Calibri"/>
                <w:b w:val="0"/>
                <w:lang w:val="en-GB"/>
              </w:rPr>
              <w:t>SUPPORTING CRITERIA</w:t>
            </w:r>
          </w:p>
        </w:tc>
      </w:tr>
      <w:tr w:rsidR="00ED523E" w:rsidRPr="00DC0413" w14:paraId="21DA50F0" w14:textId="77777777" w:rsidTr="00700338">
        <w:tc>
          <w:tcPr>
            <w:tcW w:w="1422" w:type="dxa"/>
          </w:tcPr>
          <w:p w14:paraId="73EF3A3D"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1</w:t>
            </w:r>
          </w:p>
        </w:tc>
        <w:tc>
          <w:tcPr>
            <w:tcW w:w="5483" w:type="dxa"/>
          </w:tcPr>
          <w:p w14:paraId="3B9A19BE" w14:textId="77777777" w:rsidR="00ED523E" w:rsidRPr="00DC0413" w:rsidRDefault="00ED523E" w:rsidP="00084216">
            <w:pPr>
              <w:jc w:val="both"/>
              <w:rPr>
                <w:rFonts w:ascii="Calibri" w:hAnsi="Calibri" w:cs="Calibri"/>
                <w:b w:val="0"/>
                <w:lang w:val="en-GB"/>
              </w:rPr>
            </w:pPr>
            <w:r w:rsidRPr="00DC0413">
              <w:rPr>
                <w:rFonts w:cstheme="minorHAnsi"/>
                <w:b w:val="0"/>
                <w:lang w:val="en-GB"/>
              </w:rPr>
              <w:br/>
              <w:t>Is the requested budget amount of 3,000 Euros or less?</w:t>
            </w:r>
          </w:p>
        </w:tc>
      </w:tr>
      <w:tr w:rsidR="00ED523E" w:rsidRPr="00DC0413" w14:paraId="594B9636" w14:textId="77777777" w:rsidTr="00700338">
        <w:tc>
          <w:tcPr>
            <w:tcW w:w="1422" w:type="dxa"/>
          </w:tcPr>
          <w:p w14:paraId="4F5FC288"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t>2</w:t>
            </w:r>
          </w:p>
        </w:tc>
        <w:tc>
          <w:tcPr>
            <w:tcW w:w="5483" w:type="dxa"/>
          </w:tcPr>
          <w:p w14:paraId="27B6AFDA" w14:textId="77777777" w:rsidR="00ED523E" w:rsidRPr="00DC0413" w:rsidRDefault="00ED523E" w:rsidP="00084216">
            <w:pPr>
              <w:jc w:val="both"/>
              <w:rPr>
                <w:rFonts w:cstheme="minorHAnsi"/>
                <w:b w:val="0"/>
                <w:lang w:val="en-GB"/>
              </w:rPr>
            </w:pPr>
            <w:r w:rsidRPr="00DC0413">
              <w:rPr>
                <w:rFonts w:cstheme="minorHAnsi"/>
                <w:b w:val="0"/>
                <w:lang w:val="en-GB"/>
              </w:rPr>
              <w:t>Do the requested budget items coincide with the work activities?</w:t>
            </w:r>
          </w:p>
          <w:p w14:paraId="26850CDF" w14:textId="77777777" w:rsidR="00ED523E" w:rsidRPr="00DC0413" w:rsidRDefault="00ED523E" w:rsidP="00084216">
            <w:pPr>
              <w:jc w:val="both"/>
              <w:rPr>
                <w:rFonts w:ascii="Calibri" w:hAnsi="Calibri" w:cs="Calibri"/>
                <w:b w:val="0"/>
                <w:lang w:val="en-GB"/>
              </w:rPr>
            </w:pPr>
          </w:p>
        </w:tc>
      </w:tr>
      <w:tr w:rsidR="00ED523E" w:rsidRPr="00DC0413" w14:paraId="3FD2E047" w14:textId="77777777" w:rsidTr="00700338">
        <w:tc>
          <w:tcPr>
            <w:tcW w:w="1422" w:type="dxa"/>
          </w:tcPr>
          <w:p w14:paraId="43CE6F3B" w14:textId="77777777" w:rsidR="00ED523E" w:rsidRPr="00DC0413" w:rsidRDefault="00ED523E" w:rsidP="00084216">
            <w:pPr>
              <w:jc w:val="both"/>
              <w:rPr>
                <w:rFonts w:ascii="Calibri" w:hAnsi="Calibri" w:cs="Calibri"/>
                <w:b w:val="0"/>
                <w:lang w:val="en-GB"/>
              </w:rPr>
            </w:pPr>
            <w:r w:rsidRPr="00DC0413">
              <w:rPr>
                <w:rFonts w:ascii="Calibri" w:hAnsi="Calibri" w:cs="Calibri"/>
                <w:b w:val="0"/>
                <w:lang w:val="en-GB"/>
              </w:rPr>
              <w:lastRenderedPageBreak/>
              <w:t>3</w:t>
            </w:r>
          </w:p>
        </w:tc>
        <w:tc>
          <w:tcPr>
            <w:tcW w:w="5483" w:type="dxa"/>
          </w:tcPr>
          <w:p w14:paraId="618E0D90" w14:textId="77777777" w:rsidR="00ED523E" w:rsidRPr="00DC0413" w:rsidRDefault="00ED523E" w:rsidP="00084216">
            <w:pPr>
              <w:jc w:val="both"/>
              <w:rPr>
                <w:rFonts w:cstheme="minorHAnsi"/>
                <w:b w:val="0"/>
                <w:lang w:val="en-GB"/>
              </w:rPr>
            </w:pPr>
            <w:r w:rsidRPr="00DC0413">
              <w:rPr>
                <w:rFonts w:cstheme="minorHAnsi"/>
                <w:b w:val="0"/>
                <w:lang w:val="en-GB"/>
              </w:rPr>
              <w:t xml:space="preserve"> Is the price / benefit relationship between the requested budget items and amount and the planned results strong?</w:t>
            </w:r>
          </w:p>
          <w:p w14:paraId="21AB3311" w14:textId="77777777" w:rsidR="00ED523E" w:rsidRPr="00DC0413" w:rsidRDefault="00ED523E" w:rsidP="00084216">
            <w:pPr>
              <w:jc w:val="both"/>
              <w:rPr>
                <w:rFonts w:ascii="Calibri" w:hAnsi="Calibri" w:cs="Calibri"/>
                <w:b w:val="0"/>
                <w:lang w:val="en-GB"/>
              </w:rPr>
            </w:pPr>
          </w:p>
        </w:tc>
      </w:tr>
    </w:tbl>
    <w:p w14:paraId="6D422029" w14:textId="77777777" w:rsidR="00710874" w:rsidRPr="00DC0413" w:rsidRDefault="00710874" w:rsidP="00700338">
      <w:pPr>
        <w:jc w:val="both"/>
        <w:rPr>
          <w:b w:val="0"/>
          <w:lang w:val="en-GB"/>
        </w:rPr>
      </w:pPr>
    </w:p>
    <w:p w14:paraId="1BC78C13" w14:textId="26B142A6" w:rsidR="00710874" w:rsidRPr="00DC0413" w:rsidRDefault="00710874" w:rsidP="007B2C3E">
      <w:pPr>
        <w:pStyle w:val="ListeParagraf"/>
        <w:numPr>
          <w:ilvl w:val="0"/>
          <w:numId w:val="10"/>
        </w:numPr>
        <w:jc w:val="both"/>
        <w:rPr>
          <w:b w:val="0"/>
          <w:lang w:val="en-GB"/>
        </w:rPr>
      </w:pPr>
      <w:r w:rsidRPr="00DC0413">
        <w:rPr>
          <w:b w:val="0"/>
          <w:lang w:val="en-GB"/>
        </w:rPr>
        <w:t>Compliant: Applications that comply with at least 5 of the determining criteria will be accepted and TAT will communicate with the applicants to ensure that the supporting criteria are also met.</w:t>
      </w:r>
    </w:p>
    <w:p w14:paraId="7ED27D8C" w14:textId="0447708F" w:rsidR="00710874" w:rsidRPr="00DC0413" w:rsidRDefault="00710874" w:rsidP="007B2C3E">
      <w:pPr>
        <w:pStyle w:val="ListeParagraf"/>
        <w:numPr>
          <w:ilvl w:val="0"/>
          <w:numId w:val="10"/>
        </w:numPr>
        <w:jc w:val="both"/>
        <w:rPr>
          <w:b w:val="0"/>
          <w:lang w:val="en-GB"/>
        </w:rPr>
      </w:pPr>
      <w:r w:rsidRPr="00DC0413">
        <w:rPr>
          <w:b w:val="0"/>
          <w:lang w:val="en-GB"/>
        </w:rPr>
        <w:t xml:space="preserve">Incomplete: To ensure that all applications provide at least 5 of the determining criteria and all of the supporting criteria, the </w:t>
      </w:r>
      <w:r w:rsidR="00F71784" w:rsidRPr="00DC0413">
        <w:rPr>
          <w:b w:val="0"/>
          <w:lang w:val="en-GB"/>
        </w:rPr>
        <w:t>ETKİNİZ</w:t>
      </w:r>
      <w:r w:rsidRPr="00DC0413">
        <w:rPr>
          <w:b w:val="0"/>
          <w:lang w:val="en-GB"/>
        </w:rPr>
        <w:t xml:space="preserve"> TAT may contact the applicants to work together on improving the application. </w:t>
      </w:r>
    </w:p>
    <w:p w14:paraId="515572B8" w14:textId="2D0F93C3" w:rsidR="00710874" w:rsidRPr="00DC0413" w:rsidRDefault="00651D79" w:rsidP="007B2C3E">
      <w:pPr>
        <w:pStyle w:val="ListeParagraf"/>
        <w:numPr>
          <w:ilvl w:val="0"/>
          <w:numId w:val="10"/>
        </w:numPr>
        <w:jc w:val="both"/>
        <w:rPr>
          <w:b w:val="0"/>
          <w:lang w:val="en-GB"/>
        </w:rPr>
      </w:pPr>
      <w:r w:rsidRPr="00DC0413">
        <w:rPr>
          <w:b w:val="0"/>
          <w:lang w:val="en-GB"/>
        </w:rPr>
        <w:t>Non-</w:t>
      </w:r>
      <w:r w:rsidR="00710874" w:rsidRPr="00DC0413">
        <w:rPr>
          <w:b w:val="0"/>
          <w:lang w:val="en-GB"/>
        </w:rPr>
        <w:t xml:space="preserve">compliant: The application </w:t>
      </w:r>
      <w:r w:rsidR="00945F7D" w:rsidRPr="00DC0413">
        <w:rPr>
          <w:b w:val="0"/>
          <w:lang w:val="en-GB"/>
        </w:rPr>
        <w:t xml:space="preserve">will be considered non-compliant unless it </w:t>
      </w:r>
      <w:r w:rsidR="00710874" w:rsidRPr="00DC0413">
        <w:rPr>
          <w:b w:val="0"/>
          <w:lang w:val="en-GB"/>
        </w:rPr>
        <w:t>compl</w:t>
      </w:r>
      <w:r w:rsidR="00945F7D" w:rsidRPr="00DC0413">
        <w:rPr>
          <w:b w:val="0"/>
          <w:lang w:val="en-GB"/>
        </w:rPr>
        <w:t>ies</w:t>
      </w:r>
      <w:r w:rsidR="00710874" w:rsidRPr="00DC0413">
        <w:rPr>
          <w:b w:val="0"/>
          <w:lang w:val="en-GB"/>
        </w:rPr>
        <w:t xml:space="preserve"> with at least 2 criteria of each level. </w:t>
      </w:r>
    </w:p>
    <w:p w14:paraId="72996AC9" w14:textId="69BBE26B" w:rsidR="00573BA1" w:rsidRPr="00AA1FA1" w:rsidRDefault="00573BA1" w:rsidP="00070121">
      <w:pPr>
        <w:pStyle w:val="Default"/>
        <w:spacing w:after="212" w:line="276" w:lineRule="auto"/>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During the </w:t>
      </w:r>
      <w:r w:rsidR="00710874" w:rsidRPr="00084216">
        <w:rPr>
          <w:rFonts w:asciiTheme="minorHAnsi" w:hAnsiTheme="minorHAnsi" w:cstheme="minorHAnsi"/>
          <w:color w:val="auto"/>
          <w:sz w:val="22"/>
          <w:szCs w:val="22"/>
          <w:lang w:val="en-GB"/>
        </w:rPr>
        <w:t>compliance</w:t>
      </w:r>
      <w:r w:rsidRPr="00084216">
        <w:rPr>
          <w:rFonts w:asciiTheme="minorHAnsi" w:hAnsiTheme="minorHAnsi" w:cstheme="minorHAnsi"/>
          <w:color w:val="auto"/>
          <w:sz w:val="22"/>
          <w:szCs w:val="22"/>
          <w:lang w:val="en-GB"/>
        </w:rPr>
        <w:t xml:space="preserve"> check process, ETKİNİZ Technical Assistance Team may request additional documents and information from CSOs about their activities.</w:t>
      </w:r>
    </w:p>
    <w:p w14:paraId="02A286DA" w14:textId="636E7755" w:rsidR="00573BA1" w:rsidRPr="00084216" w:rsidRDefault="00887CDF" w:rsidP="002203C1">
      <w:pPr>
        <w:jc w:val="both"/>
        <w:rPr>
          <w:b w:val="0"/>
          <w:lang w:val="en-GB"/>
        </w:rPr>
      </w:pPr>
      <w:r w:rsidRPr="00AA1FA1">
        <w:rPr>
          <w:b w:val="0"/>
          <w:lang w:val="en-GB"/>
        </w:rPr>
        <w:t>ETKİNİZ</w:t>
      </w:r>
      <w:r w:rsidR="00573BA1" w:rsidRPr="00AA1FA1">
        <w:rPr>
          <w:b w:val="0"/>
          <w:lang w:val="en-GB"/>
        </w:rPr>
        <w:t xml:space="preserve"> team gives special importance to ensure that the application process and provision of support</w:t>
      </w:r>
      <w:r w:rsidR="00386069" w:rsidRPr="00C33C66">
        <w:rPr>
          <w:b w:val="0"/>
          <w:lang w:val="en-GB"/>
        </w:rPr>
        <w:t xml:space="preserve"> is</w:t>
      </w:r>
      <w:r w:rsidR="00573BA1" w:rsidRPr="00C33C66">
        <w:rPr>
          <w:b w:val="0"/>
          <w:lang w:val="en-GB"/>
        </w:rPr>
        <w:t xml:space="preserve"> conducted without creating a competitive environment between civil society organisations. So, if you have an idea that can be effective for human rights monitoring, our team is always ready to assist you in the application process. You can contact </w:t>
      </w:r>
      <w:r w:rsidR="007E5E56">
        <w:rPr>
          <w:b w:val="0"/>
          <w:lang w:val="en-GB"/>
        </w:rPr>
        <w:t>ETKİNİZ Support Desk</w:t>
      </w:r>
      <w:r w:rsidR="00573BA1" w:rsidRPr="00C33C66">
        <w:rPr>
          <w:b w:val="0"/>
          <w:lang w:val="en-GB"/>
        </w:rPr>
        <w:t xml:space="preserve"> for any</w:t>
      </w:r>
      <w:r w:rsidR="00573BA1" w:rsidRPr="00084216">
        <w:rPr>
          <w:b w:val="0"/>
          <w:lang w:val="en-GB"/>
        </w:rPr>
        <w:t xml:space="preserve"> questions about the applications. </w:t>
      </w:r>
    </w:p>
    <w:p w14:paraId="301C06FA" w14:textId="3249C799" w:rsidR="00573BA1" w:rsidRPr="00AA1FA1" w:rsidRDefault="00573BA1" w:rsidP="002203C1">
      <w:pPr>
        <w:jc w:val="both"/>
        <w:rPr>
          <w:rFonts w:cstheme="minorHAnsi"/>
          <w:b w:val="0"/>
          <w:szCs w:val="22"/>
          <w:lang w:val="en-GB"/>
        </w:rPr>
      </w:pPr>
      <w:r w:rsidRPr="00084216">
        <w:rPr>
          <w:rFonts w:cstheme="minorHAnsi"/>
          <w:b w:val="0"/>
          <w:szCs w:val="22"/>
          <w:lang w:val="en-GB"/>
        </w:rPr>
        <w:t xml:space="preserve">Applications are submitted until midnight on the 25th of each month and </w:t>
      </w:r>
      <w:r w:rsidR="00710874" w:rsidRPr="00084216">
        <w:rPr>
          <w:rFonts w:cstheme="minorHAnsi"/>
          <w:b w:val="0"/>
          <w:szCs w:val="22"/>
          <w:lang w:val="en-GB"/>
        </w:rPr>
        <w:t xml:space="preserve">compliance checks are </w:t>
      </w:r>
      <w:r w:rsidRPr="00084216">
        <w:rPr>
          <w:rFonts w:cstheme="minorHAnsi"/>
          <w:b w:val="0"/>
          <w:szCs w:val="22"/>
          <w:lang w:val="en-GB"/>
        </w:rPr>
        <w:t xml:space="preserve">finalized on the 25th of the following month at the latest. ETKİNİZ Technical Assistance Team will contact CSOs within 7 days to provide information about their applications. </w:t>
      </w:r>
      <w:r w:rsidR="00F71784">
        <w:rPr>
          <w:rFonts w:cstheme="minorHAnsi"/>
          <w:b w:val="0"/>
          <w:szCs w:val="22"/>
          <w:lang w:val="en-GB"/>
        </w:rPr>
        <w:t>ETKİNİZ</w:t>
      </w:r>
      <w:r w:rsidR="00651D79" w:rsidRPr="00084216">
        <w:rPr>
          <w:rFonts w:cstheme="minorHAnsi"/>
          <w:b w:val="0"/>
          <w:szCs w:val="22"/>
          <w:lang w:val="en-GB"/>
        </w:rPr>
        <w:t xml:space="preserve"> TAT might change t</w:t>
      </w:r>
      <w:r w:rsidR="006319B7" w:rsidRPr="00084216">
        <w:rPr>
          <w:rFonts w:cstheme="minorHAnsi"/>
          <w:b w:val="0"/>
          <w:szCs w:val="22"/>
          <w:lang w:val="en-GB"/>
        </w:rPr>
        <w:t xml:space="preserve">hese </w:t>
      </w:r>
      <w:r w:rsidR="00651D79" w:rsidRPr="00084216">
        <w:rPr>
          <w:rFonts w:cstheme="minorHAnsi"/>
          <w:b w:val="0"/>
          <w:szCs w:val="22"/>
          <w:lang w:val="en-GB"/>
        </w:rPr>
        <w:t xml:space="preserve">conditions for </w:t>
      </w:r>
      <w:r w:rsidR="006319B7" w:rsidRPr="00084216">
        <w:rPr>
          <w:rFonts w:cstheme="minorHAnsi"/>
          <w:b w:val="0"/>
          <w:szCs w:val="22"/>
          <w:lang w:val="en-GB"/>
        </w:rPr>
        <w:t>application</w:t>
      </w:r>
      <w:r w:rsidR="00651D79" w:rsidRPr="00084216">
        <w:rPr>
          <w:rFonts w:cstheme="minorHAnsi"/>
          <w:b w:val="0"/>
          <w:szCs w:val="22"/>
          <w:lang w:val="en-GB"/>
        </w:rPr>
        <w:t>s</w:t>
      </w:r>
      <w:r w:rsidR="006319B7" w:rsidRPr="00084216">
        <w:rPr>
          <w:rFonts w:cstheme="minorHAnsi"/>
          <w:b w:val="0"/>
          <w:szCs w:val="22"/>
          <w:lang w:val="en-GB"/>
        </w:rPr>
        <w:t xml:space="preserve"> </w:t>
      </w:r>
      <w:r w:rsidR="00651D79" w:rsidRPr="00084216">
        <w:rPr>
          <w:rFonts w:cstheme="minorHAnsi"/>
          <w:b w:val="0"/>
          <w:szCs w:val="22"/>
          <w:lang w:val="en-GB"/>
        </w:rPr>
        <w:t>during the lifespan of the programme</w:t>
      </w:r>
      <w:r w:rsidRPr="00084216">
        <w:rPr>
          <w:rFonts w:cstheme="minorHAnsi"/>
          <w:b w:val="0"/>
          <w:szCs w:val="22"/>
          <w:lang w:val="en-GB"/>
        </w:rPr>
        <w:t xml:space="preserve"> and the changes are announced on ETKİNİZ website and social media without affecting the implementations.</w:t>
      </w:r>
    </w:p>
    <w:p w14:paraId="3E447DFD" w14:textId="2EDEF8D1" w:rsidR="00573BA1" w:rsidRPr="00084216" w:rsidRDefault="00573BA1" w:rsidP="002203C1">
      <w:pPr>
        <w:jc w:val="both"/>
        <w:rPr>
          <w:rStyle w:val="A9"/>
          <w:rFonts w:asciiTheme="minorHAnsi" w:hAnsiTheme="minorHAnsi" w:cstheme="minorHAnsi"/>
          <w:b w:val="0"/>
          <w:sz w:val="22"/>
          <w:szCs w:val="22"/>
          <w:lang w:val="en-GB"/>
        </w:rPr>
      </w:pPr>
      <w:r w:rsidRPr="00AA1FA1">
        <w:rPr>
          <w:rStyle w:val="A9"/>
          <w:rFonts w:asciiTheme="minorHAnsi" w:hAnsiTheme="minorHAnsi" w:cstheme="minorHAnsi"/>
          <w:b w:val="0"/>
          <w:sz w:val="22"/>
          <w:szCs w:val="22"/>
          <w:lang w:val="en-GB"/>
        </w:rPr>
        <w:t>The application language is Turkish</w:t>
      </w:r>
      <w:r w:rsidRPr="00C33C66">
        <w:rPr>
          <w:rStyle w:val="A9"/>
          <w:rFonts w:asciiTheme="minorHAnsi" w:hAnsiTheme="minorHAnsi" w:cstheme="minorHAnsi"/>
          <w:b w:val="0"/>
          <w:sz w:val="22"/>
          <w:szCs w:val="22"/>
          <w:lang w:val="en-GB"/>
        </w:rPr>
        <w:t xml:space="preserve">. Applications can be made both in Arabic and Kurdish. Since our information system is prepared only in Turkish, if you want to apply in Arabic and Kurdish languages, you can send your request to </w:t>
      </w:r>
      <w:r w:rsidRPr="00C33C66">
        <w:rPr>
          <w:rStyle w:val="A9"/>
          <w:rFonts w:asciiTheme="minorHAnsi" w:hAnsiTheme="minorHAnsi" w:cstheme="minorHAnsi"/>
          <w:b w:val="0"/>
          <w:sz w:val="22"/>
          <w:szCs w:val="22"/>
          <w:u w:val="single"/>
          <w:lang w:val="en-GB"/>
        </w:rPr>
        <w:t>destek@</w:t>
      </w:r>
      <w:r w:rsidR="007E5E56">
        <w:rPr>
          <w:rStyle w:val="A9"/>
          <w:rFonts w:asciiTheme="minorHAnsi" w:hAnsiTheme="minorHAnsi" w:cstheme="minorHAnsi"/>
          <w:b w:val="0"/>
          <w:sz w:val="22"/>
          <w:szCs w:val="22"/>
          <w:u w:val="single"/>
          <w:lang w:val="en-GB"/>
        </w:rPr>
        <w:t>etkiniz</w:t>
      </w:r>
      <w:r w:rsidRPr="00C33C66">
        <w:rPr>
          <w:rStyle w:val="A9"/>
          <w:rFonts w:asciiTheme="minorHAnsi" w:hAnsiTheme="minorHAnsi" w:cstheme="minorHAnsi"/>
          <w:b w:val="0"/>
          <w:sz w:val="22"/>
          <w:szCs w:val="22"/>
          <w:u w:val="single"/>
          <w:lang w:val="en-GB"/>
        </w:rPr>
        <w:t>.eu</w:t>
      </w:r>
      <w:r w:rsidRPr="00C33C66">
        <w:rPr>
          <w:rStyle w:val="A9"/>
          <w:rFonts w:asciiTheme="minorHAnsi" w:hAnsiTheme="minorHAnsi" w:cstheme="minorHAnsi"/>
          <w:b w:val="0"/>
          <w:sz w:val="22"/>
          <w:szCs w:val="22"/>
          <w:lang w:val="en-GB"/>
        </w:rPr>
        <w:t>. The results of the applications are announced through the Information System. The applicant has right to obj</w:t>
      </w:r>
      <w:r w:rsidR="00887CDF" w:rsidRPr="00C33C66">
        <w:rPr>
          <w:rStyle w:val="A9"/>
          <w:rFonts w:asciiTheme="minorHAnsi" w:hAnsiTheme="minorHAnsi" w:cstheme="minorHAnsi"/>
          <w:b w:val="0"/>
          <w:sz w:val="22"/>
          <w:szCs w:val="22"/>
          <w:lang w:val="en-GB"/>
        </w:rPr>
        <w:t xml:space="preserve">ect the </w:t>
      </w:r>
      <w:r w:rsidR="00945F7D">
        <w:rPr>
          <w:rStyle w:val="A9"/>
          <w:rFonts w:asciiTheme="minorHAnsi" w:hAnsiTheme="minorHAnsi" w:cstheme="minorHAnsi"/>
          <w:b w:val="0"/>
          <w:sz w:val="22"/>
          <w:szCs w:val="22"/>
          <w:lang w:val="en-GB"/>
        </w:rPr>
        <w:t>compliance check result</w:t>
      </w:r>
      <w:r w:rsidR="00887CDF" w:rsidRPr="00084216">
        <w:rPr>
          <w:rStyle w:val="A9"/>
          <w:rFonts w:asciiTheme="minorHAnsi" w:hAnsiTheme="minorHAnsi" w:cstheme="minorHAnsi"/>
          <w:b w:val="0"/>
          <w:sz w:val="22"/>
          <w:szCs w:val="22"/>
          <w:lang w:val="en-GB"/>
        </w:rPr>
        <w:t xml:space="preserve"> of his application</w:t>
      </w:r>
      <w:r w:rsidRPr="00084216">
        <w:rPr>
          <w:rStyle w:val="A9"/>
          <w:rFonts w:asciiTheme="minorHAnsi" w:hAnsiTheme="minorHAnsi" w:cstheme="minorHAnsi"/>
          <w:b w:val="0"/>
          <w:sz w:val="22"/>
          <w:szCs w:val="22"/>
          <w:lang w:val="en-GB"/>
        </w:rPr>
        <w:t xml:space="preserve">. You can send an e-mail to </w:t>
      </w:r>
      <w:r w:rsidR="00CE1247" w:rsidRPr="00084216">
        <w:rPr>
          <w:rStyle w:val="A9"/>
          <w:rFonts w:asciiTheme="minorHAnsi" w:hAnsiTheme="minorHAnsi" w:cstheme="minorHAnsi"/>
          <w:b w:val="0"/>
          <w:sz w:val="22"/>
          <w:szCs w:val="22"/>
          <w:u w:val="single"/>
          <w:lang w:val="en-GB"/>
        </w:rPr>
        <w:t>destek@</w:t>
      </w:r>
      <w:r w:rsidR="007E5E56">
        <w:rPr>
          <w:rStyle w:val="A9"/>
          <w:rFonts w:asciiTheme="minorHAnsi" w:hAnsiTheme="minorHAnsi" w:cstheme="minorHAnsi"/>
          <w:b w:val="0"/>
          <w:sz w:val="22"/>
          <w:szCs w:val="22"/>
          <w:u w:val="single"/>
          <w:lang w:val="en-GB"/>
        </w:rPr>
        <w:t>etkiniz</w:t>
      </w:r>
      <w:r w:rsidR="00CE1247" w:rsidRPr="00084216">
        <w:rPr>
          <w:rStyle w:val="A9"/>
          <w:rFonts w:asciiTheme="minorHAnsi" w:hAnsiTheme="minorHAnsi" w:cstheme="minorHAnsi"/>
          <w:b w:val="0"/>
          <w:sz w:val="22"/>
          <w:szCs w:val="22"/>
          <w:u w:val="single"/>
          <w:lang w:val="en-GB"/>
        </w:rPr>
        <w:t>.eu</w:t>
      </w:r>
      <w:r w:rsidR="00CE1247" w:rsidRPr="00084216">
        <w:rPr>
          <w:rStyle w:val="A9"/>
          <w:rFonts w:asciiTheme="minorHAnsi" w:hAnsiTheme="minorHAnsi" w:cstheme="minorHAnsi"/>
          <w:b w:val="0"/>
          <w:sz w:val="22"/>
          <w:szCs w:val="22"/>
          <w:lang w:val="en-GB"/>
        </w:rPr>
        <w:t xml:space="preserve"> </w:t>
      </w:r>
      <w:r w:rsidRPr="00084216">
        <w:rPr>
          <w:rStyle w:val="A9"/>
          <w:rFonts w:asciiTheme="minorHAnsi" w:hAnsiTheme="minorHAnsi" w:cstheme="minorHAnsi"/>
          <w:b w:val="0"/>
          <w:sz w:val="22"/>
          <w:szCs w:val="22"/>
          <w:lang w:val="en-GB"/>
        </w:rPr>
        <w:t xml:space="preserve">to make an objection. </w:t>
      </w:r>
    </w:p>
    <w:p w14:paraId="64A2233B" w14:textId="121A4CA4" w:rsidR="00CE1247" w:rsidRPr="00084216" w:rsidRDefault="00CE1247" w:rsidP="00070121">
      <w:pPr>
        <w:pStyle w:val="Default"/>
        <w:spacing w:after="212" w:line="276" w:lineRule="auto"/>
        <w:ind w:right="-398"/>
        <w:jc w:val="both"/>
        <w:rPr>
          <w:rFonts w:asciiTheme="minorHAnsi" w:hAnsiTheme="minorHAnsi" w:cstheme="minorHAnsi"/>
          <w:color w:val="auto"/>
          <w:sz w:val="22"/>
          <w:szCs w:val="22"/>
          <w:lang w:val="en-GB"/>
        </w:rPr>
      </w:pPr>
      <w:r w:rsidRPr="00AA1FA1">
        <w:rPr>
          <w:rFonts w:asciiTheme="minorHAnsi" w:hAnsiTheme="minorHAnsi" w:cstheme="minorHAnsi"/>
          <w:color w:val="auto"/>
          <w:sz w:val="22"/>
          <w:szCs w:val="22"/>
          <w:lang w:val="en-GB"/>
        </w:rPr>
        <w:t xml:space="preserve">If your application is considered as </w:t>
      </w:r>
      <w:r w:rsidR="00710874" w:rsidRPr="00AA1FA1">
        <w:rPr>
          <w:rFonts w:asciiTheme="minorHAnsi" w:hAnsiTheme="minorHAnsi" w:cstheme="minorHAnsi"/>
          <w:color w:val="auto"/>
          <w:sz w:val="22"/>
          <w:szCs w:val="22"/>
          <w:lang w:val="en-GB"/>
        </w:rPr>
        <w:t>inco</w:t>
      </w:r>
      <w:r w:rsidR="00651D79" w:rsidRPr="00AA1FA1">
        <w:rPr>
          <w:rFonts w:asciiTheme="minorHAnsi" w:hAnsiTheme="minorHAnsi" w:cstheme="minorHAnsi"/>
          <w:color w:val="auto"/>
          <w:sz w:val="22"/>
          <w:szCs w:val="22"/>
          <w:lang w:val="en-GB"/>
        </w:rPr>
        <w:t>mplete</w:t>
      </w:r>
      <w:r w:rsidR="00710874" w:rsidRPr="00AA1FA1">
        <w:rPr>
          <w:rFonts w:asciiTheme="minorHAnsi" w:hAnsiTheme="minorHAnsi" w:cstheme="minorHAnsi"/>
          <w:color w:val="auto"/>
          <w:sz w:val="22"/>
          <w:szCs w:val="22"/>
          <w:lang w:val="en-GB"/>
        </w:rPr>
        <w:t xml:space="preserve"> </w:t>
      </w:r>
      <w:r w:rsidRPr="00AA1FA1">
        <w:rPr>
          <w:rFonts w:asciiTheme="minorHAnsi" w:hAnsiTheme="minorHAnsi" w:cstheme="minorHAnsi"/>
          <w:color w:val="auto"/>
          <w:sz w:val="22"/>
          <w:szCs w:val="22"/>
          <w:lang w:val="en-GB"/>
        </w:rPr>
        <w:t>by ETKİNİZ Te</w:t>
      </w:r>
      <w:r w:rsidRPr="00C33C66">
        <w:rPr>
          <w:rFonts w:asciiTheme="minorHAnsi" w:hAnsiTheme="minorHAnsi" w:cstheme="minorHAnsi"/>
          <w:color w:val="auto"/>
          <w:sz w:val="22"/>
          <w:szCs w:val="22"/>
          <w:lang w:val="en-GB"/>
        </w:rPr>
        <w:t xml:space="preserve">chnical Assistance Team and </w:t>
      </w:r>
      <w:r w:rsidR="00C73167" w:rsidRPr="00C33C66">
        <w:rPr>
          <w:rFonts w:asciiTheme="minorHAnsi" w:hAnsiTheme="minorHAnsi" w:cstheme="minorHAnsi"/>
          <w:color w:val="auto"/>
          <w:sz w:val="22"/>
          <w:szCs w:val="22"/>
          <w:lang w:val="en-GB"/>
        </w:rPr>
        <w:t xml:space="preserve">returned </w:t>
      </w:r>
      <w:r w:rsidR="00887CDF" w:rsidRPr="00C33C66">
        <w:rPr>
          <w:rFonts w:asciiTheme="minorHAnsi" w:hAnsiTheme="minorHAnsi" w:cstheme="minorHAnsi"/>
          <w:color w:val="auto"/>
          <w:sz w:val="22"/>
          <w:szCs w:val="22"/>
          <w:lang w:val="en-GB"/>
        </w:rPr>
        <w:t xml:space="preserve">with </w:t>
      </w:r>
      <w:r w:rsidR="00C73167" w:rsidRPr="00C33C66">
        <w:rPr>
          <w:rFonts w:asciiTheme="minorHAnsi" w:hAnsiTheme="minorHAnsi" w:cstheme="minorHAnsi"/>
          <w:color w:val="auto"/>
          <w:sz w:val="22"/>
          <w:szCs w:val="22"/>
          <w:lang w:val="en-GB"/>
        </w:rPr>
        <w:t xml:space="preserve">change, you can complete the requested changes within the application period (25th of each month) and </w:t>
      </w:r>
      <w:r w:rsidR="00FB74CA" w:rsidRPr="00084216">
        <w:rPr>
          <w:rFonts w:asciiTheme="minorHAnsi" w:hAnsiTheme="minorHAnsi" w:cstheme="minorHAnsi"/>
          <w:color w:val="auto"/>
          <w:sz w:val="22"/>
          <w:szCs w:val="22"/>
          <w:lang w:val="en-GB"/>
        </w:rPr>
        <w:t xml:space="preserve">maintain </w:t>
      </w:r>
      <w:r w:rsidR="00C73167" w:rsidRPr="00084216">
        <w:rPr>
          <w:rFonts w:asciiTheme="minorHAnsi" w:hAnsiTheme="minorHAnsi" w:cstheme="minorHAnsi"/>
          <w:color w:val="auto"/>
          <w:sz w:val="22"/>
          <w:szCs w:val="22"/>
          <w:lang w:val="en-GB"/>
        </w:rPr>
        <w:t>the same application order</w:t>
      </w:r>
      <w:r w:rsidR="00887CDF" w:rsidRPr="00084216">
        <w:rPr>
          <w:rFonts w:asciiTheme="minorHAnsi" w:hAnsiTheme="minorHAnsi" w:cstheme="minorHAnsi"/>
          <w:color w:val="auto"/>
          <w:sz w:val="22"/>
          <w:szCs w:val="22"/>
          <w:lang w:val="en-GB"/>
        </w:rPr>
        <w:t>,</w:t>
      </w:r>
      <w:r w:rsidR="00C73167" w:rsidRPr="00084216">
        <w:rPr>
          <w:rFonts w:asciiTheme="minorHAnsi" w:hAnsiTheme="minorHAnsi" w:cstheme="minorHAnsi"/>
          <w:color w:val="auto"/>
          <w:sz w:val="22"/>
          <w:szCs w:val="22"/>
          <w:lang w:val="en-GB"/>
        </w:rPr>
        <w:t xml:space="preserve"> and the </w:t>
      </w:r>
      <w:r w:rsidR="00651D79" w:rsidRPr="00084216">
        <w:rPr>
          <w:rFonts w:asciiTheme="minorHAnsi" w:hAnsiTheme="minorHAnsi" w:cstheme="minorHAnsi"/>
          <w:color w:val="auto"/>
          <w:sz w:val="22"/>
          <w:szCs w:val="22"/>
          <w:lang w:val="en-GB"/>
        </w:rPr>
        <w:t>compliance</w:t>
      </w:r>
      <w:r w:rsidR="00C73167" w:rsidRPr="00084216">
        <w:rPr>
          <w:rFonts w:asciiTheme="minorHAnsi" w:hAnsiTheme="minorHAnsi" w:cstheme="minorHAnsi"/>
          <w:color w:val="auto"/>
          <w:sz w:val="22"/>
          <w:szCs w:val="22"/>
          <w:lang w:val="en-GB"/>
        </w:rPr>
        <w:t xml:space="preserve"> check for the application will be conducted again. Those who cannot reapply within this </w:t>
      </w:r>
      <w:r w:rsidR="00887CDF" w:rsidRPr="00084216">
        <w:rPr>
          <w:rFonts w:asciiTheme="minorHAnsi" w:hAnsiTheme="minorHAnsi" w:cstheme="minorHAnsi"/>
          <w:color w:val="auto"/>
          <w:sz w:val="22"/>
          <w:szCs w:val="22"/>
          <w:lang w:val="en-GB"/>
        </w:rPr>
        <w:t>period</w:t>
      </w:r>
      <w:r w:rsidR="00C73167" w:rsidRPr="00084216">
        <w:rPr>
          <w:rFonts w:asciiTheme="minorHAnsi" w:hAnsiTheme="minorHAnsi" w:cstheme="minorHAnsi"/>
          <w:color w:val="auto"/>
          <w:sz w:val="22"/>
          <w:szCs w:val="22"/>
          <w:lang w:val="en-GB"/>
        </w:rPr>
        <w:t xml:space="preserve"> can make their applications for the next period and take part in the order of that period.</w:t>
      </w:r>
    </w:p>
    <w:p w14:paraId="3B2E83D9" w14:textId="237C98D2" w:rsidR="00C73167" w:rsidRPr="00AA1FA1" w:rsidRDefault="006319B7" w:rsidP="00070121">
      <w:pPr>
        <w:pStyle w:val="Default"/>
        <w:spacing w:line="276" w:lineRule="auto"/>
        <w:ind w:right="-398"/>
        <w:jc w:val="both"/>
        <w:rPr>
          <w:rFonts w:asciiTheme="minorHAnsi" w:hAnsiTheme="minorHAnsi" w:cstheme="minorHAnsi"/>
          <w:color w:val="auto"/>
          <w:sz w:val="22"/>
          <w:szCs w:val="22"/>
          <w:lang w:val="en-GB"/>
        </w:rPr>
      </w:pPr>
      <w:r w:rsidRPr="00084216">
        <w:rPr>
          <w:rFonts w:asciiTheme="minorHAnsi" w:hAnsiTheme="minorHAnsi" w:cstheme="minorHAnsi"/>
          <w:color w:val="auto"/>
          <w:sz w:val="22"/>
          <w:szCs w:val="22"/>
          <w:lang w:val="en-GB"/>
        </w:rPr>
        <w:t xml:space="preserve">CSOs </w:t>
      </w:r>
      <w:r w:rsidR="00C73167" w:rsidRPr="00084216">
        <w:rPr>
          <w:rFonts w:asciiTheme="minorHAnsi" w:hAnsiTheme="minorHAnsi" w:cstheme="minorHAnsi"/>
          <w:color w:val="auto"/>
          <w:sz w:val="22"/>
          <w:szCs w:val="22"/>
          <w:lang w:val="en-GB"/>
        </w:rPr>
        <w:t xml:space="preserve">whose applications are evaluated as </w:t>
      </w:r>
      <w:r w:rsidR="00651D79" w:rsidRPr="00084216">
        <w:rPr>
          <w:rFonts w:asciiTheme="minorHAnsi" w:hAnsiTheme="minorHAnsi" w:cstheme="minorHAnsi"/>
          <w:color w:val="auto"/>
          <w:sz w:val="22"/>
          <w:szCs w:val="22"/>
          <w:lang w:val="en-GB"/>
        </w:rPr>
        <w:t>non-compliant</w:t>
      </w:r>
      <w:r w:rsidR="007D599F">
        <w:rPr>
          <w:rFonts w:asciiTheme="minorHAnsi" w:hAnsiTheme="minorHAnsi" w:cstheme="minorHAnsi"/>
          <w:color w:val="auto"/>
          <w:sz w:val="22"/>
          <w:szCs w:val="22"/>
          <w:lang w:val="en-GB"/>
        </w:rPr>
        <w:t xml:space="preserve"> </w:t>
      </w:r>
      <w:r w:rsidR="00C73167" w:rsidRPr="00AA1FA1">
        <w:rPr>
          <w:rFonts w:asciiTheme="minorHAnsi" w:hAnsiTheme="minorHAnsi" w:cstheme="minorHAnsi"/>
          <w:color w:val="auto"/>
          <w:sz w:val="22"/>
          <w:szCs w:val="22"/>
          <w:lang w:val="en-GB"/>
        </w:rPr>
        <w:t xml:space="preserve">can contact </w:t>
      </w:r>
      <w:r w:rsidR="00F71784">
        <w:rPr>
          <w:rFonts w:asciiTheme="minorHAnsi" w:hAnsiTheme="minorHAnsi" w:cstheme="minorHAnsi"/>
          <w:color w:val="auto"/>
          <w:sz w:val="22"/>
          <w:szCs w:val="22"/>
          <w:lang w:val="en-GB"/>
        </w:rPr>
        <w:t>ETKİNİZ Support</w:t>
      </w:r>
      <w:r w:rsidR="00887CDF" w:rsidRPr="00AA1FA1">
        <w:rPr>
          <w:rFonts w:asciiTheme="minorHAnsi" w:hAnsiTheme="minorHAnsi" w:cstheme="minorHAnsi"/>
          <w:color w:val="auto"/>
          <w:sz w:val="22"/>
          <w:szCs w:val="22"/>
          <w:lang w:val="en-GB"/>
        </w:rPr>
        <w:t xml:space="preserve"> </w:t>
      </w:r>
      <w:r w:rsidR="007E5E56">
        <w:rPr>
          <w:rFonts w:asciiTheme="minorHAnsi" w:hAnsiTheme="minorHAnsi" w:cstheme="minorHAnsi"/>
          <w:color w:val="auto"/>
          <w:sz w:val="22"/>
          <w:szCs w:val="22"/>
          <w:lang w:val="en-GB"/>
        </w:rPr>
        <w:t>D</w:t>
      </w:r>
      <w:r w:rsidR="00C73167" w:rsidRPr="00AA1FA1">
        <w:rPr>
          <w:rFonts w:asciiTheme="minorHAnsi" w:hAnsiTheme="minorHAnsi" w:cstheme="minorHAnsi"/>
          <w:color w:val="auto"/>
          <w:sz w:val="22"/>
          <w:szCs w:val="22"/>
          <w:lang w:val="en-GB"/>
        </w:rPr>
        <w:t xml:space="preserve">esk </w:t>
      </w:r>
      <w:r w:rsidR="00945F7D">
        <w:rPr>
          <w:rFonts w:asciiTheme="minorHAnsi" w:hAnsiTheme="minorHAnsi" w:cstheme="minorHAnsi"/>
          <w:color w:val="auto"/>
          <w:sz w:val="22"/>
          <w:szCs w:val="22"/>
          <w:lang w:val="en-GB"/>
        </w:rPr>
        <w:t>(</w:t>
      </w:r>
      <w:hyperlink r:id="rId13" w:history="1">
        <w:r w:rsidR="007E5E56" w:rsidRPr="00C9485B">
          <w:rPr>
            <w:rStyle w:val="Kpr"/>
            <w:rFonts w:asciiTheme="minorHAnsi" w:hAnsiTheme="minorHAnsi" w:cstheme="minorHAnsi"/>
            <w:sz w:val="22"/>
            <w:szCs w:val="22"/>
            <w:lang w:val="en-GB"/>
          </w:rPr>
          <w:t>destek@etkiniz.eu</w:t>
        </w:r>
      </w:hyperlink>
      <w:r w:rsidR="00945F7D">
        <w:rPr>
          <w:rFonts w:asciiTheme="minorHAnsi" w:hAnsiTheme="minorHAnsi" w:cstheme="minorHAnsi"/>
          <w:color w:val="auto"/>
          <w:sz w:val="22"/>
          <w:szCs w:val="22"/>
          <w:lang w:val="en-GB"/>
        </w:rPr>
        <w:t xml:space="preserve">) </w:t>
      </w:r>
      <w:r w:rsidR="00C73167" w:rsidRPr="00AA1FA1">
        <w:rPr>
          <w:rFonts w:asciiTheme="minorHAnsi" w:hAnsiTheme="minorHAnsi" w:cstheme="minorHAnsi"/>
          <w:color w:val="auto"/>
          <w:sz w:val="22"/>
          <w:szCs w:val="22"/>
          <w:lang w:val="en-GB"/>
        </w:rPr>
        <w:t>to get feedback on their work.</w:t>
      </w:r>
    </w:p>
    <w:p w14:paraId="0284E784" w14:textId="58F4E957" w:rsidR="00645D49" w:rsidRPr="00084216" w:rsidRDefault="0035529D" w:rsidP="00645D49">
      <w:pPr>
        <w:pStyle w:val="Default"/>
        <w:spacing w:after="217" w:line="276" w:lineRule="auto"/>
        <w:ind w:right="-398"/>
        <w:jc w:val="both"/>
        <w:rPr>
          <w:rFonts w:asciiTheme="minorHAnsi" w:hAnsiTheme="minorHAnsi" w:cstheme="minorHAnsi"/>
          <w:color w:val="auto"/>
          <w:sz w:val="22"/>
          <w:szCs w:val="22"/>
          <w:lang w:val="en-GB"/>
        </w:rPr>
      </w:pPr>
      <w:bookmarkStart w:id="26" w:name="_Toc12269594"/>
      <w:r w:rsidRPr="00C33C66">
        <w:rPr>
          <w:rFonts w:asciiTheme="minorHAnsi" w:hAnsiTheme="minorHAnsi" w:cstheme="minorHAnsi"/>
          <w:b/>
          <w:sz w:val="22"/>
          <w:szCs w:val="22"/>
          <w:lang w:val="en-GB"/>
        </w:rPr>
        <w:t>ETKİNİZ Technical Assistance Team</w:t>
      </w:r>
      <w:r w:rsidRPr="00C33C66">
        <w:rPr>
          <w:rFonts w:asciiTheme="minorHAnsi" w:hAnsiTheme="minorHAnsi" w:cstheme="minorHAnsi"/>
          <w:sz w:val="22"/>
          <w:szCs w:val="22"/>
          <w:lang w:val="en-GB"/>
        </w:rPr>
        <w:t xml:space="preserve"> </w:t>
      </w:r>
      <w:r w:rsidR="00FB74CA" w:rsidRPr="00C33C66">
        <w:rPr>
          <w:rFonts w:asciiTheme="minorHAnsi" w:hAnsiTheme="minorHAnsi" w:cstheme="minorHAnsi"/>
          <w:sz w:val="22"/>
          <w:szCs w:val="22"/>
          <w:lang w:val="en-GB"/>
        </w:rPr>
        <w:t xml:space="preserve">will </w:t>
      </w:r>
      <w:r w:rsidRPr="00C33C66">
        <w:rPr>
          <w:rFonts w:asciiTheme="minorHAnsi" w:hAnsiTheme="minorHAnsi" w:cstheme="minorHAnsi"/>
          <w:sz w:val="22"/>
          <w:szCs w:val="22"/>
          <w:lang w:val="en-GB"/>
        </w:rPr>
        <w:t>follow up the budget alloc</w:t>
      </w:r>
      <w:r w:rsidR="00887CDF" w:rsidRPr="00C33C66">
        <w:rPr>
          <w:rFonts w:asciiTheme="minorHAnsi" w:hAnsiTheme="minorHAnsi" w:cstheme="minorHAnsi"/>
          <w:sz w:val="22"/>
          <w:szCs w:val="22"/>
          <w:lang w:val="en-GB"/>
        </w:rPr>
        <w:t>at</w:t>
      </w:r>
      <w:r w:rsidRPr="00C33C66">
        <w:rPr>
          <w:rFonts w:asciiTheme="minorHAnsi" w:hAnsiTheme="minorHAnsi" w:cstheme="minorHAnsi"/>
          <w:sz w:val="22"/>
          <w:szCs w:val="22"/>
          <w:lang w:val="en-GB"/>
        </w:rPr>
        <w:t>ed to the program and implementation capacit</w:t>
      </w:r>
      <w:r w:rsidR="00FB74CA" w:rsidRPr="00084216">
        <w:rPr>
          <w:rFonts w:asciiTheme="minorHAnsi" w:hAnsiTheme="minorHAnsi" w:cstheme="minorHAnsi"/>
          <w:sz w:val="22"/>
          <w:szCs w:val="22"/>
          <w:lang w:val="en-GB"/>
        </w:rPr>
        <w:t xml:space="preserve">y; accordingly has the right to </w:t>
      </w:r>
      <w:r w:rsidRPr="00084216">
        <w:rPr>
          <w:rFonts w:asciiTheme="minorHAnsi" w:hAnsiTheme="minorHAnsi" w:cstheme="minorHAnsi"/>
          <w:sz w:val="22"/>
          <w:szCs w:val="22"/>
          <w:lang w:val="en-GB"/>
        </w:rPr>
        <w:t>tak</w:t>
      </w:r>
      <w:r w:rsidR="00FB74CA" w:rsidRPr="00084216">
        <w:rPr>
          <w:rFonts w:asciiTheme="minorHAnsi" w:hAnsiTheme="minorHAnsi" w:cstheme="minorHAnsi"/>
          <w:sz w:val="22"/>
          <w:szCs w:val="22"/>
          <w:lang w:val="en-GB"/>
        </w:rPr>
        <w:t>e</w:t>
      </w:r>
      <w:r w:rsidRPr="00084216">
        <w:rPr>
          <w:rFonts w:asciiTheme="minorHAnsi" w:hAnsiTheme="minorHAnsi" w:cstheme="minorHAnsi"/>
          <w:sz w:val="22"/>
          <w:szCs w:val="22"/>
          <w:lang w:val="en-GB"/>
        </w:rPr>
        <w:t xml:space="preserve"> necessary measures and mak</w:t>
      </w:r>
      <w:r w:rsidR="00FB74CA" w:rsidRPr="00084216">
        <w:rPr>
          <w:rFonts w:asciiTheme="minorHAnsi" w:hAnsiTheme="minorHAnsi" w:cstheme="minorHAnsi"/>
          <w:sz w:val="22"/>
          <w:szCs w:val="22"/>
          <w:lang w:val="en-GB"/>
        </w:rPr>
        <w:t>e</w:t>
      </w:r>
      <w:r w:rsidRPr="00084216">
        <w:rPr>
          <w:rFonts w:asciiTheme="minorHAnsi" w:hAnsiTheme="minorHAnsi" w:cstheme="minorHAnsi"/>
          <w:sz w:val="22"/>
          <w:szCs w:val="22"/>
          <w:lang w:val="en-GB"/>
        </w:rPr>
        <w:t xml:space="preserve"> </w:t>
      </w:r>
      <w:r w:rsidR="00FB74CA" w:rsidRPr="00084216">
        <w:rPr>
          <w:rFonts w:asciiTheme="minorHAnsi" w:hAnsiTheme="minorHAnsi" w:cstheme="minorHAnsi"/>
          <w:sz w:val="22"/>
          <w:szCs w:val="22"/>
          <w:lang w:val="en-GB"/>
        </w:rPr>
        <w:t xml:space="preserve">modifications </w:t>
      </w:r>
      <w:r w:rsidRPr="00084216">
        <w:rPr>
          <w:rFonts w:asciiTheme="minorHAnsi" w:hAnsiTheme="minorHAnsi" w:cstheme="minorHAnsi"/>
          <w:sz w:val="22"/>
          <w:szCs w:val="22"/>
          <w:lang w:val="en-GB"/>
        </w:rPr>
        <w:t xml:space="preserve">on the support </w:t>
      </w:r>
      <w:r w:rsidR="00651D79" w:rsidRPr="00084216">
        <w:rPr>
          <w:rFonts w:asciiTheme="minorHAnsi" w:hAnsiTheme="minorHAnsi" w:cstheme="minorHAnsi"/>
          <w:sz w:val="22"/>
          <w:szCs w:val="22"/>
          <w:lang w:val="en-GB"/>
        </w:rPr>
        <w:t xml:space="preserve">categories </w:t>
      </w:r>
      <w:r w:rsidRPr="00084216">
        <w:rPr>
          <w:rFonts w:asciiTheme="minorHAnsi" w:hAnsiTheme="minorHAnsi" w:cstheme="minorHAnsi"/>
          <w:sz w:val="22"/>
          <w:szCs w:val="22"/>
          <w:lang w:val="en-GB"/>
        </w:rPr>
        <w:t xml:space="preserve">and upper </w:t>
      </w:r>
      <w:r w:rsidR="00651D79" w:rsidRPr="00084216">
        <w:rPr>
          <w:rFonts w:asciiTheme="minorHAnsi" w:hAnsiTheme="minorHAnsi" w:cstheme="minorHAnsi"/>
          <w:sz w:val="22"/>
          <w:szCs w:val="22"/>
          <w:lang w:val="en-GB"/>
        </w:rPr>
        <w:t xml:space="preserve">in-kind financial support </w:t>
      </w:r>
      <w:r w:rsidRPr="00084216">
        <w:rPr>
          <w:rFonts w:asciiTheme="minorHAnsi" w:hAnsiTheme="minorHAnsi" w:cstheme="minorHAnsi"/>
          <w:sz w:val="22"/>
          <w:szCs w:val="22"/>
          <w:lang w:val="en-GB"/>
        </w:rPr>
        <w:t>limits</w:t>
      </w:r>
      <w:r w:rsidR="00FB74CA" w:rsidRPr="00084216">
        <w:rPr>
          <w:rFonts w:asciiTheme="minorHAnsi" w:hAnsiTheme="minorHAnsi" w:cstheme="minorHAnsi"/>
          <w:sz w:val="22"/>
          <w:szCs w:val="22"/>
          <w:lang w:val="en-GB"/>
        </w:rPr>
        <w:t>,</w:t>
      </w:r>
      <w:r w:rsidRPr="00084216">
        <w:rPr>
          <w:rFonts w:asciiTheme="minorHAnsi" w:hAnsiTheme="minorHAnsi" w:cstheme="minorHAnsi"/>
          <w:sz w:val="22"/>
          <w:szCs w:val="22"/>
          <w:lang w:val="en-GB"/>
        </w:rPr>
        <w:t xml:space="preserve"> when necessary. </w:t>
      </w:r>
      <w:r w:rsidR="00645D49" w:rsidRPr="00084216">
        <w:rPr>
          <w:rFonts w:asciiTheme="minorHAnsi" w:hAnsiTheme="minorHAnsi" w:cstheme="minorHAnsi"/>
          <w:color w:val="auto"/>
          <w:sz w:val="22"/>
          <w:szCs w:val="22"/>
          <w:lang w:val="en-GB"/>
        </w:rPr>
        <w:t xml:space="preserve">As long as the </w:t>
      </w:r>
      <w:r w:rsidR="00645D49" w:rsidRPr="00084216">
        <w:rPr>
          <w:rFonts w:asciiTheme="minorHAnsi" w:hAnsiTheme="minorHAnsi" w:cstheme="minorHAnsi"/>
          <w:color w:val="auto"/>
          <w:sz w:val="22"/>
          <w:szCs w:val="22"/>
          <w:lang w:val="en-GB"/>
        </w:rPr>
        <w:lastRenderedPageBreak/>
        <w:t xml:space="preserve">resources are sufficient and ETKİNİZ Technical Assistance Team's implementation capacity is not exceeded, </w:t>
      </w:r>
      <w:r w:rsidR="00F71784">
        <w:rPr>
          <w:rFonts w:asciiTheme="minorHAnsi" w:hAnsiTheme="minorHAnsi" w:cstheme="minorHAnsi"/>
          <w:color w:val="auto"/>
          <w:sz w:val="22"/>
          <w:szCs w:val="22"/>
          <w:lang w:val="en-GB"/>
        </w:rPr>
        <w:t>ETKİNİZ Support</w:t>
      </w:r>
      <w:r w:rsidR="00645D49" w:rsidRPr="00084216">
        <w:rPr>
          <w:rFonts w:asciiTheme="minorHAnsi" w:hAnsiTheme="minorHAnsi" w:cstheme="minorHAnsi"/>
          <w:color w:val="auto"/>
          <w:sz w:val="22"/>
          <w:szCs w:val="22"/>
          <w:lang w:val="en-GB"/>
        </w:rPr>
        <w:t xml:space="preserve"> will be open to application until the end of the program. </w:t>
      </w:r>
    </w:p>
    <w:p w14:paraId="3FB25199" w14:textId="77777777" w:rsidR="00645D49" w:rsidRPr="00084216" w:rsidRDefault="00645D49" w:rsidP="0035529D">
      <w:pPr>
        <w:rPr>
          <w:rFonts w:cstheme="minorHAnsi"/>
          <w:b w:val="0"/>
          <w:szCs w:val="22"/>
          <w:lang w:val="en-GB"/>
        </w:rPr>
      </w:pPr>
    </w:p>
    <w:p w14:paraId="602148A3" w14:textId="77777777" w:rsidR="00887CDF" w:rsidRPr="00084216" w:rsidRDefault="00887CDF" w:rsidP="0035529D">
      <w:pPr>
        <w:rPr>
          <w:rFonts w:cstheme="minorHAnsi"/>
          <w:b w:val="0"/>
          <w:szCs w:val="22"/>
          <w:lang w:val="en-GB"/>
        </w:rPr>
      </w:pPr>
    </w:p>
    <w:bookmarkEnd w:id="26"/>
    <w:p w14:paraId="77EC8BAC" w14:textId="77777777" w:rsidR="0035529D" w:rsidRPr="00084216" w:rsidRDefault="0035529D" w:rsidP="0035529D">
      <w:pPr>
        <w:spacing w:line="240" w:lineRule="auto"/>
        <w:jc w:val="center"/>
        <w:rPr>
          <w:rFonts w:cstheme="minorHAnsi"/>
          <w:shd w:val="clear" w:color="auto" w:fill="FFFFFF"/>
          <w:lang w:val="en-GB"/>
        </w:rPr>
      </w:pPr>
      <w:r w:rsidRPr="00084216">
        <w:rPr>
          <w:rFonts w:cstheme="minorHAnsi"/>
          <w:shd w:val="clear" w:color="auto" w:fill="FFFFFF"/>
          <w:lang w:val="en-GB"/>
        </w:rPr>
        <w:t>HUMAN RIGHTS MONITORING RESOURCE CENTER WILL BE OPENED SOON!</w:t>
      </w:r>
    </w:p>
    <w:p w14:paraId="48B74C5B" w14:textId="77777777" w:rsidR="0035529D" w:rsidRPr="007E5E56" w:rsidRDefault="0035529D" w:rsidP="007E5E56">
      <w:pPr>
        <w:rPr>
          <w:b w:val="0"/>
          <w:shd w:val="clear" w:color="auto" w:fill="FFFFFF"/>
          <w:lang w:val="en-GB"/>
        </w:rPr>
      </w:pPr>
      <w:bookmarkStart w:id="27" w:name="_Toc12269595"/>
      <w:r w:rsidRPr="007E5E56">
        <w:rPr>
          <w:b w:val="0"/>
          <w:shd w:val="clear" w:color="auto" w:fill="FFFFFF"/>
          <w:lang w:val="en-GB"/>
        </w:rPr>
        <w:t>You will access reports and statistics published in the field of human rights monitoring,</w:t>
      </w:r>
    </w:p>
    <w:p w14:paraId="3AF9171A" w14:textId="77777777" w:rsidR="0035529D" w:rsidRPr="00084216" w:rsidRDefault="0035529D" w:rsidP="007E5E56">
      <w:pPr>
        <w:rPr>
          <w:shd w:val="clear" w:color="auto" w:fill="FFFFFF"/>
          <w:lang w:val="en-GB"/>
        </w:rPr>
      </w:pPr>
      <w:r w:rsidRPr="00084216">
        <w:rPr>
          <w:shd w:val="clear" w:color="auto" w:fill="FFFFFF"/>
          <w:lang w:val="en-GB"/>
        </w:rPr>
        <w:t>Obtain information about international human rights conventions,</w:t>
      </w:r>
    </w:p>
    <w:p w14:paraId="00F80456" w14:textId="77777777" w:rsidR="0035529D" w:rsidRPr="00084216" w:rsidRDefault="0035529D" w:rsidP="007E5E56">
      <w:pPr>
        <w:rPr>
          <w:shd w:val="clear" w:color="auto" w:fill="FFFFFF"/>
          <w:lang w:val="en-GB"/>
        </w:rPr>
      </w:pPr>
      <w:r w:rsidRPr="00084216">
        <w:rPr>
          <w:shd w:val="clear" w:color="auto" w:fill="FFFFFF"/>
          <w:lang w:val="en-GB"/>
        </w:rPr>
        <w:t>Benefit from monitoring guides,</w:t>
      </w:r>
    </w:p>
    <w:p w14:paraId="45CAFA15" w14:textId="77777777" w:rsidR="0035529D" w:rsidRPr="00084216" w:rsidRDefault="0035529D" w:rsidP="007E5E56">
      <w:pPr>
        <w:rPr>
          <w:shd w:val="clear" w:color="auto" w:fill="FFFFFF"/>
          <w:lang w:val="en-GB"/>
        </w:rPr>
      </w:pPr>
      <w:r w:rsidRPr="00084216">
        <w:rPr>
          <w:shd w:val="clear" w:color="auto" w:fill="FFFFFF"/>
          <w:lang w:val="en-GB"/>
        </w:rPr>
        <w:t>Use the tools provided to make your reporting works effective!</w:t>
      </w:r>
    </w:p>
    <w:p w14:paraId="7F620713" w14:textId="10AC0DE9" w:rsidR="0035529D" w:rsidRPr="00084216" w:rsidRDefault="0035529D" w:rsidP="00070121">
      <w:pPr>
        <w:jc w:val="center"/>
        <w:rPr>
          <w:rStyle w:val="A0"/>
          <w:rFonts w:asciiTheme="minorHAnsi" w:hAnsiTheme="minorHAnsi" w:cstheme="minorHAnsi"/>
          <w:b w:val="0"/>
          <w:color w:val="auto"/>
          <w:sz w:val="22"/>
          <w:szCs w:val="22"/>
          <w:lang w:val="en-GB"/>
        </w:rPr>
      </w:pPr>
      <w:bookmarkStart w:id="28" w:name="_Toc12269597"/>
      <w:bookmarkEnd w:id="27"/>
      <w:r w:rsidRPr="00084216">
        <w:rPr>
          <w:rStyle w:val="A0"/>
          <w:rFonts w:asciiTheme="minorHAnsi" w:hAnsiTheme="minorHAnsi" w:cstheme="minorHAnsi"/>
          <w:b w:val="0"/>
          <w:color w:val="auto"/>
          <w:sz w:val="22"/>
          <w:szCs w:val="22"/>
          <w:lang w:val="en-GB"/>
        </w:rPr>
        <w:t xml:space="preserve">You can send your suggestions and complaints about ETKİNİZ EU Program to </w:t>
      </w:r>
      <w:hyperlink r:id="rId14" w:history="1">
        <w:r w:rsidR="007E5E56" w:rsidRPr="00C9485B">
          <w:rPr>
            <w:rStyle w:val="Kpr"/>
            <w:rFonts w:cstheme="minorHAnsi"/>
            <w:b w:val="0"/>
            <w:szCs w:val="22"/>
            <w:lang w:val="en-GB"/>
          </w:rPr>
          <w:t>info@etkiniz.eu</w:t>
        </w:r>
      </w:hyperlink>
      <w:r w:rsidRPr="00084216">
        <w:rPr>
          <w:rStyle w:val="A0"/>
          <w:rFonts w:asciiTheme="minorHAnsi" w:hAnsiTheme="minorHAnsi" w:cstheme="minorHAnsi"/>
          <w:b w:val="0"/>
          <w:color w:val="auto"/>
          <w:sz w:val="22"/>
          <w:szCs w:val="22"/>
          <w:lang w:val="en-GB"/>
        </w:rPr>
        <w:t xml:space="preserve"> or </w:t>
      </w:r>
      <w:hyperlink r:id="rId15" w:history="1">
        <w:r w:rsidR="007E5E56" w:rsidRPr="00C9485B">
          <w:rPr>
            <w:rStyle w:val="Kpr"/>
            <w:rFonts w:cstheme="minorHAnsi"/>
            <w:b w:val="0"/>
            <w:szCs w:val="22"/>
            <w:lang w:val="en-GB"/>
          </w:rPr>
          <w:t>bilgi@etkiniz.eu</w:t>
        </w:r>
      </w:hyperlink>
    </w:p>
    <w:bookmarkEnd w:id="28"/>
    <w:p w14:paraId="6EB67064" w14:textId="517342DC" w:rsidR="0035529D" w:rsidRPr="00084216" w:rsidRDefault="0035529D" w:rsidP="0035529D">
      <w:pPr>
        <w:jc w:val="center"/>
        <w:rPr>
          <w:rStyle w:val="A0"/>
          <w:rFonts w:asciiTheme="minorHAnsi" w:hAnsiTheme="minorHAnsi" w:cstheme="minorHAnsi"/>
          <w:b w:val="0"/>
          <w:color w:val="auto"/>
          <w:sz w:val="22"/>
          <w:szCs w:val="22"/>
          <w:lang w:val="en-GB"/>
        </w:rPr>
      </w:pPr>
      <w:r w:rsidRPr="00084216">
        <w:rPr>
          <w:rStyle w:val="A0"/>
          <w:rFonts w:asciiTheme="minorHAnsi" w:hAnsiTheme="minorHAnsi" w:cstheme="minorHAnsi"/>
          <w:b w:val="0"/>
          <w:color w:val="auto"/>
          <w:sz w:val="22"/>
          <w:szCs w:val="22"/>
          <w:lang w:val="en-GB"/>
        </w:rPr>
        <w:t xml:space="preserve">If you have any questions about applying to the ETKİNİZ EU Program support, please send e-mails to </w:t>
      </w:r>
      <w:hyperlink r:id="rId16" w:history="1">
        <w:r w:rsidR="007E5E56" w:rsidRPr="00C9485B">
          <w:rPr>
            <w:rStyle w:val="Kpr"/>
            <w:rFonts w:cstheme="minorHAnsi"/>
            <w:b w:val="0"/>
            <w:szCs w:val="22"/>
            <w:lang w:val="en-GB"/>
          </w:rPr>
          <w:t>destek@etkiniz.eu</w:t>
        </w:r>
      </w:hyperlink>
    </w:p>
    <w:p w14:paraId="68029C58" w14:textId="77777777" w:rsidR="003648E8" w:rsidRPr="00AA1FA1" w:rsidRDefault="003648E8" w:rsidP="00070121">
      <w:pPr>
        <w:jc w:val="center"/>
        <w:rPr>
          <w:rFonts w:cstheme="minorHAnsi"/>
          <w:b w:val="0"/>
          <w:lang w:val="en-GB"/>
        </w:rPr>
      </w:pPr>
      <w:r w:rsidRPr="00084216">
        <w:rPr>
          <w:rFonts w:cstheme="minorHAnsi"/>
          <w:b w:val="0"/>
          <w:lang w:val="en-GB"/>
        </w:rPr>
        <w:t xml:space="preserve">Mahatma Gandhi </w:t>
      </w:r>
      <w:proofErr w:type="spellStart"/>
      <w:r w:rsidRPr="00084216">
        <w:rPr>
          <w:rFonts w:cstheme="minorHAnsi"/>
          <w:b w:val="0"/>
          <w:lang w:val="en-GB"/>
        </w:rPr>
        <w:t>Caddesi</w:t>
      </w:r>
      <w:proofErr w:type="spellEnd"/>
      <w:r w:rsidRPr="00084216">
        <w:rPr>
          <w:rFonts w:cstheme="minorHAnsi"/>
          <w:b w:val="0"/>
          <w:lang w:val="en-GB"/>
        </w:rPr>
        <w:t xml:space="preserve"> No:102/2</w:t>
      </w:r>
      <w:r w:rsidR="00503C1A" w:rsidRPr="00084216">
        <w:rPr>
          <w:rFonts w:cstheme="minorHAnsi"/>
          <w:b w:val="0"/>
          <w:lang w:val="en-GB"/>
        </w:rPr>
        <w:t>,</w:t>
      </w:r>
      <w:r w:rsidRPr="00084216">
        <w:rPr>
          <w:rFonts w:cstheme="minorHAnsi"/>
          <w:b w:val="0"/>
          <w:lang w:val="en-GB"/>
        </w:rPr>
        <w:t xml:space="preserve"> 0</w:t>
      </w:r>
      <w:r w:rsidR="00503C1A" w:rsidRPr="00084216">
        <w:rPr>
          <w:rFonts w:cstheme="minorHAnsi"/>
          <w:b w:val="0"/>
          <w:lang w:val="en-GB"/>
        </w:rPr>
        <w:t>6700</w:t>
      </w:r>
      <w:r w:rsidRPr="00AA1FA1">
        <w:rPr>
          <w:rFonts w:cstheme="minorHAnsi"/>
          <w:b w:val="0"/>
          <w:lang w:val="en-GB"/>
        </w:rPr>
        <w:t xml:space="preserve"> </w:t>
      </w:r>
      <w:proofErr w:type="spellStart"/>
      <w:r w:rsidRPr="00AA1FA1">
        <w:rPr>
          <w:rFonts w:cstheme="minorHAnsi"/>
          <w:b w:val="0"/>
          <w:lang w:val="en-GB"/>
        </w:rPr>
        <w:t>Gaziosmanpaşa</w:t>
      </w:r>
      <w:proofErr w:type="spellEnd"/>
      <w:r w:rsidRPr="00AA1FA1">
        <w:rPr>
          <w:rFonts w:cstheme="minorHAnsi"/>
          <w:b w:val="0"/>
          <w:lang w:val="en-GB"/>
        </w:rPr>
        <w:t>, Ankara +90 312 447 7960 /+90 312</w:t>
      </w:r>
      <w:r w:rsidR="00503C1A" w:rsidRPr="00AA1FA1">
        <w:rPr>
          <w:rFonts w:cstheme="minorHAnsi"/>
          <w:b w:val="0"/>
          <w:lang w:val="en-GB"/>
        </w:rPr>
        <w:t xml:space="preserve"> 4482543</w:t>
      </w:r>
      <w:r w:rsidRPr="00AA1FA1">
        <w:rPr>
          <w:rFonts w:cstheme="minorHAnsi"/>
          <w:b w:val="0"/>
          <w:lang w:val="en-GB"/>
        </w:rPr>
        <w:t xml:space="preserve"> /+90 539 857 5960</w:t>
      </w:r>
    </w:p>
    <w:p w14:paraId="4734CB16" w14:textId="697C8ED1" w:rsidR="003648E8" w:rsidRPr="00084216" w:rsidRDefault="00CD1FA5" w:rsidP="00070121">
      <w:pPr>
        <w:jc w:val="center"/>
        <w:rPr>
          <w:rFonts w:cstheme="minorHAnsi"/>
          <w:b w:val="0"/>
          <w:szCs w:val="22"/>
          <w:lang w:val="en-GB"/>
        </w:rPr>
      </w:pPr>
      <w:hyperlink r:id="rId17" w:history="1">
        <w:r w:rsidR="007E5E56" w:rsidRPr="00C9485B">
          <w:rPr>
            <w:rStyle w:val="Kpr"/>
            <w:rFonts w:cstheme="minorHAnsi"/>
            <w:b w:val="0"/>
            <w:szCs w:val="22"/>
            <w:lang w:val="en-GB"/>
          </w:rPr>
          <w:t>www.etkiniz.eu</w:t>
        </w:r>
      </w:hyperlink>
    </w:p>
    <w:p w14:paraId="4F5FF324" w14:textId="3C275A33" w:rsidR="003648E8" w:rsidRPr="00084216" w:rsidRDefault="00CD1FA5" w:rsidP="00070121">
      <w:pPr>
        <w:jc w:val="center"/>
        <w:rPr>
          <w:rFonts w:cstheme="minorHAnsi"/>
          <w:b w:val="0"/>
          <w:szCs w:val="22"/>
          <w:lang w:val="en-GB"/>
        </w:rPr>
      </w:pPr>
      <w:hyperlink r:id="rId18" w:history="1">
        <w:r w:rsidR="007E5E56" w:rsidRPr="00C9485B">
          <w:rPr>
            <w:rStyle w:val="Kpr"/>
            <w:rFonts w:cstheme="minorHAnsi"/>
            <w:b w:val="0"/>
            <w:szCs w:val="22"/>
            <w:lang w:val="en-GB"/>
          </w:rPr>
          <w:t>destek@etkiniz.eu</w:t>
        </w:r>
      </w:hyperlink>
    </w:p>
    <w:p w14:paraId="2EFF985A" w14:textId="7E68FCF5" w:rsidR="003648E8" w:rsidRPr="00084216" w:rsidRDefault="00CD1FA5" w:rsidP="00070121">
      <w:pPr>
        <w:jc w:val="center"/>
        <w:rPr>
          <w:rFonts w:cstheme="minorHAnsi"/>
          <w:b w:val="0"/>
          <w:szCs w:val="22"/>
          <w:lang w:val="en-GB"/>
        </w:rPr>
      </w:pPr>
      <w:hyperlink r:id="rId19" w:history="1">
        <w:r w:rsidR="007E5E56" w:rsidRPr="00C9485B">
          <w:rPr>
            <w:rStyle w:val="Kpr"/>
            <w:rFonts w:cstheme="minorHAnsi"/>
            <w:b w:val="0"/>
            <w:szCs w:val="22"/>
            <w:lang w:val="en-GB"/>
          </w:rPr>
          <w:t>bilgi@etkiniz.eu</w:t>
        </w:r>
      </w:hyperlink>
    </w:p>
    <w:p w14:paraId="1E847A3B" w14:textId="5D5DD310" w:rsidR="003648E8" w:rsidRPr="00084216" w:rsidRDefault="00CD1FA5" w:rsidP="00070121">
      <w:pPr>
        <w:pStyle w:val="NormalWeb"/>
        <w:spacing w:line="276" w:lineRule="auto"/>
        <w:jc w:val="center"/>
        <w:rPr>
          <w:rFonts w:asciiTheme="minorHAnsi" w:hAnsiTheme="minorHAnsi" w:cstheme="minorHAnsi"/>
          <w:b w:val="0"/>
          <w:color w:val="201F1E"/>
          <w:sz w:val="22"/>
          <w:szCs w:val="22"/>
          <w:lang w:val="en-GB"/>
        </w:rPr>
      </w:pPr>
      <w:hyperlink r:id="rId20" w:history="1">
        <w:r w:rsidR="007E5E56" w:rsidRPr="00C9485B">
          <w:rPr>
            <w:rStyle w:val="Kpr"/>
            <w:rFonts w:asciiTheme="minorHAnsi" w:hAnsiTheme="minorHAnsi" w:cstheme="minorHAnsi"/>
            <w:b w:val="0"/>
            <w:sz w:val="22"/>
            <w:szCs w:val="22"/>
            <w:lang w:val="en-GB"/>
          </w:rPr>
          <w:t>https://twitter.com/etkinizab</w:t>
        </w:r>
      </w:hyperlink>
    </w:p>
    <w:p w14:paraId="5B51F27D" w14:textId="69885833" w:rsidR="003648E8" w:rsidRPr="00084216" w:rsidRDefault="00CD1FA5" w:rsidP="00070121">
      <w:pPr>
        <w:pStyle w:val="NormalWeb"/>
        <w:spacing w:line="276" w:lineRule="auto"/>
        <w:jc w:val="center"/>
        <w:rPr>
          <w:rFonts w:asciiTheme="minorHAnsi" w:hAnsiTheme="minorHAnsi" w:cstheme="minorHAnsi"/>
          <w:b w:val="0"/>
          <w:color w:val="201F1E"/>
          <w:sz w:val="22"/>
          <w:szCs w:val="22"/>
          <w:lang w:val="en-GB"/>
        </w:rPr>
      </w:pPr>
      <w:hyperlink r:id="rId21" w:history="1">
        <w:r w:rsidR="007E5E56" w:rsidRPr="00C9485B">
          <w:rPr>
            <w:rStyle w:val="Kpr"/>
            <w:rFonts w:asciiTheme="minorHAnsi" w:hAnsiTheme="minorHAnsi" w:cstheme="minorHAnsi"/>
            <w:b w:val="0"/>
            <w:sz w:val="22"/>
            <w:szCs w:val="22"/>
            <w:lang w:val="en-GB"/>
          </w:rPr>
          <w:t>https://www.instagram.com/etkiniz/</w:t>
        </w:r>
      </w:hyperlink>
    </w:p>
    <w:p w14:paraId="71D08311" w14:textId="5220CF26" w:rsidR="003648E8" w:rsidRPr="00084216" w:rsidRDefault="00CD1FA5" w:rsidP="00070121">
      <w:pPr>
        <w:pStyle w:val="NormalWeb"/>
        <w:spacing w:line="276" w:lineRule="auto"/>
        <w:jc w:val="center"/>
        <w:rPr>
          <w:rFonts w:asciiTheme="minorHAnsi" w:hAnsiTheme="minorHAnsi" w:cstheme="minorHAnsi"/>
          <w:b w:val="0"/>
          <w:color w:val="201F1E"/>
          <w:sz w:val="22"/>
          <w:szCs w:val="22"/>
          <w:lang w:val="en-GB"/>
        </w:rPr>
      </w:pPr>
      <w:hyperlink r:id="rId22" w:history="1">
        <w:r w:rsidR="007E5E56" w:rsidRPr="00C9485B">
          <w:rPr>
            <w:rStyle w:val="Kpr"/>
            <w:rFonts w:asciiTheme="minorHAnsi" w:hAnsiTheme="minorHAnsi" w:cstheme="minorHAnsi"/>
            <w:b w:val="0"/>
            <w:sz w:val="22"/>
            <w:szCs w:val="22"/>
            <w:lang w:val="en-GB"/>
          </w:rPr>
          <w:t>https://www.facebook.com/etkinizab</w:t>
        </w:r>
      </w:hyperlink>
    </w:p>
    <w:p w14:paraId="67412553" w14:textId="77777777" w:rsidR="003648E8" w:rsidRPr="00084216" w:rsidRDefault="00CD1FA5" w:rsidP="00070121">
      <w:pPr>
        <w:jc w:val="center"/>
        <w:rPr>
          <w:rFonts w:cstheme="minorHAnsi"/>
          <w:b w:val="0"/>
          <w:szCs w:val="22"/>
          <w:lang w:val="en-GB"/>
        </w:rPr>
      </w:pPr>
      <w:hyperlink r:id="rId23" w:tgtFrame="_blank" w:history="1">
        <w:r w:rsidR="003648E8" w:rsidRPr="00084216">
          <w:rPr>
            <w:rStyle w:val="Kpr"/>
            <w:rFonts w:cstheme="minorHAnsi"/>
            <w:b w:val="0"/>
            <w:szCs w:val="22"/>
            <w:lang w:val="en-GB"/>
          </w:rPr>
          <w:t>https://www.youtube.com/channel/UCup8UZ0_ZiforqoM-acAr7g?view_as=public</w:t>
        </w:r>
      </w:hyperlink>
    </w:p>
    <w:p w14:paraId="4941CE9F" w14:textId="35E7FE33" w:rsidR="003648E8" w:rsidRDefault="003648E8" w:rsidP="00070121">
      <w:pPr>
        <w:jc w:val="both"/>
        <w:rPr>
          <w:rFonts w:cstheme="minorHAnsi"/>
          <w:lang w:val="en-GB"/>
        </w:rPr>
      </w:pPr>
    </w:p>
    <w:p w14:paraId="200FC68B" w14:textId="18407813" w:rsidR="00945F7D" w:rsidRDefault="00945F7D" w:rsidP="00070121">
      <w:pPr>
        <w:jc w:val="both"/>
        <w:rPr>
          <w:rFonts w:cstheme="minorHAnsi"/>
          <w:lang w:val="en-GB"/>
        </w:rPr>
      </w:pPr>
    </w:p>
    <w:p w14:paraId="7C4B1F81" w14:textId="69049750" w:rsidR="00945F7D" w:rsidRDefault="00945F7D" w:rsidP="00070121">
      <w:pPr>
        <w:jc w:val="both"/>
        <w:rPr>
          <w:rFonts w:cstheme="minorHAnsi"/>
          <w:lang w:val="en-GB"/>
        </w:rPr>
      </w:pPr>
    </w:p>
    <w:p w14:paraId="702DD737" w14:textId="209602EA" w:rsidR="00945F7D" w:rsidRDefault="00945F7D" w:rsidP="00070121">
      <w:pPr>
        <w:jc w:val="both"/>
        <w:rPr>
          <w:rFonts w:cstheme="minorHAnsi"/>
          <w:lang w:val="en-GB"/>
        </w:rPr>
      </w:pPr>
    </w:p>
    <w:p w14:paraId="35FA9A22" w14:textId="69F7DCFF" w:rsidR="00DC0413" w:rsidRDefault="00DC0413" w:rsidP="00070121">
      <w:pPr>
        <w:jc w:val="both"/>
        <w:rPr>
          <w:rFonts w:cstheme="minorHAnsi"/>
          <w:lang w:val="en-GB"/>
        </w:rPr>
      </w:pPr>
    </w:p>
    <w:p w14:paraId="64E609E3" w14:textId="68162ED7" w:rsidR="00DC0413" w:rsidRDefault="00DC0413" w:rsidP="00070121">
      <w:pPr>
        <w:jc w:val="both"/>
        <w:rPr>
          <w:rFonts w:cstheme="minorHAnsi"/>
          <w:lang w:val="en-GB"/>
        </w:rPr>
      </w:pPr>
    </w:p>
    <w:p w14:paraId="360FE518" w14:textId="1AD48E48" w:rsidR="00DC0413" w:rsidRDefault="00DC0413" w:rsidP="00070121">
      <w:pPr>
        <w:jc w:val="both"/>
        <w:rPr>
          <w:rFonts w:cstheme="minorHAnsi"/>
          <w:lang w:val="en-GB"/>
        </w:rPr>
      </w:pPr>
    </w:p>
    <w:p w14:paraId="67631B59" w14:textId="77777777" w:rsidR="00DC0413" w:rsidRDefault="00DC0413" w:rsidP="00070121">
      <w:pPr>
        <w:jc w:val="both"/>
        <w:rPr>
          <w:rFonts w:cstheme="minorHAnsi"/>
          <w:lang w:val="en-GB"/>
        </w:rPr>
      </w:pPr>
    </w:p>
    <w:p w14:paraId="695FC3CB" w14:textId="19E73218" w:rsidR="00945F7D" w:rsidRDefault="00945F7D" w:rsidP="00070121">
      <w:pPr>
        <w:jc w:val="both"/>
        <w:rPr>
          <w:rFonts w:cstheme="minorHAnsi"/>
          <w:lang w:val="en-GB"/>
        </w:rPr>
      </w:pPr>
    </w:p>
    <w:p w14:paraId="6798576A" w14:textId="77777777" w:rsidR="00386069" w:rsidRPr="00AA1FA1" w:rsidRDefault="00386069" w:rsidP="00386069">
      <w:pPr>
        <w:pStyle w:val="NormalWeb"/>
        <w:spacing w:before="0" w:beforeAutospacing="0" w:after="0" w:afterAutospacing="0"/>
        <w:rPr>
          <w:b w:val="0"/>
          <w:bCs/>
          <w:lang w:val="en-GB"/>
        </w:rPr>
      </w:pPr>
      <w:r w:rsidRPr="00AA1FA1">
        <w:rPr>
          <w:rFonts w:ascii="Arial" w:hAnsi="Arial" w:cs="Arial"/>
          <w:bCs/>
          <w:color w:val="000000"/>
          <w:sz w:val="20"/>
          <w:szCs w:val="20"/>
          <w:lang w:val="en-GB"/>
        </w:rPr>
        <w:t>Relevant Legal Framework (linked to be added):</w:t>
      </w:r>
    </w:p>
    <w:p w14:paraId="5A5E7E4F" w14:textId="77777777" w:rsidR="00386069" w:rsidRPr="00AA1FA1" w:rsidRDefault="00386069" w:rsidP="00386069">
      <w:pPr>
        <w:rPr>
          <w:lang w:val="en-GB"/>
        </w:rPr>
      </w:pPr>
      <w:r w:rsidRPr="00AA1FA1">
        <w:rPr>
          <w:lang w:val="en-GB"/>
        </w:rPr>
        <w:t>United Nations</w:t>
      </w:r>
    </w:p>
    <w:p w14:paraId="76207FC0" w14:textId="77777777" w:rsidR="00386069" w:rsidRPr="00C33C6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C33C66">
        <w:rPr>
          <w:rFonts w:ascii="Arial" w:hAnsi="Arial" w:cs="Arial"/>
          <w:color w:val="000000"/>
          <w:sz w:val="20"/>
          <w:szCs w:val="20"/>
          <w:lang w:val="en-GB"/>
        </w:rPr>
        <w:t>Human Rights Council Complaint Procedure</w:t>
      </w:r>
    </w:p>
    <w:p w14:paraId="57D1EDE5"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C33C66">
        <w:rPr>
          <w:rFonts w:ascii="Arial" w:hAnsi="Arial" w:cs="Arial"/>
          <w:color w:val="000000"/>
          <w:sz w:val="20"/>
          <w:szCs w:val="20"/>
          <w:lang w:val="en-GB"/>
        </w:rPr>
        <w:t>Commission and Sub-Commission on the Promotion and Protection of Human Rights (complaints o</w:t>
      </w:r>
      <w:r w:rsidRPr="00084216">
        <w:rPr>
          <w:rFonts w:ascii="Arial" w:hAnsi="Arial" w:cs="Arial"/>
          <w:color w:val="000000"/>
          <w:sz w:val="20"/>
          <w:szCs w:val="20"/>
          <w:lang w:val="en-GB"/>
        </w:rPr>
        <w:t>r communications)</w:t>
      </w:r>
    </w:p>
    <w:p w14:paraId="2BA061DA"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Universal Periodic Review</w:t>
      </w:r>
    </w:p>
    <w:p w14:paraId="42D6C51B"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Treaty Bodies </w:t>
      </w:r>
    </w:p>
    <w:p w14:paraId="44547FA4"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International Convention on the Elimination of All Forms of Racial Discrimination </w:t>
      </w:r>
    </w:p>
    <w:p w14:paraId="78B18074"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International Covenant on Economic, Social and Cultural Rights</w:t>
      </w:r>
    </w:p>
    <w:p w14:paraId="4C99E617"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Optional Protocol to the Covenant on Economic, Social and Cultural Rights</w:t>
      </w:r>
      <w:r w:rsidRPr="00084216">
        <w:rPr>
          <w:rStyle w:val="apple-tab-span"/>
          <w:rFonts w:ascii="Arial" w:hAnsi="Arial" w:cs="Arial"/>
          <w:color w:val="000000"/>
          <w:sz w:val="20"/>
          <w:szCs w:val="20"/>
          <w:lang w:val="en-GB"/>
        </w:rPr>
        <w:tab/>
      </w:r>
    </w:p>
    <w:p w14:paraId="471CD540"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International Covenant on Civil and Political Rights (communications procedure)</w:t>
      </w:r>
    </w:p>
    <w:p w14:paraId="382DCA5F"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Optional Protocol to the International Covenant on Civil and Political Rights (communications procedure)</w:t>
      </w:r>
      <w:r w:rsidRPr="00084216">
        <w:rPr>
          <w:rStyle w:val="apple-tab-span"/>
          <w:rFonts w:ascii="Arial" w:hAnsi="Arial" w:cs="Arial"/>
          <w:color w:val="000000"/>
          <w:sz w:val="20"/>
          <w:szCs w:val="20"/>
          <w:lang w:val="en-GB"/>
        </w:rPr>
        <w:tab/>
      </w:r>
    </w:p>
    <w:p w14:paraId="4FB97B59"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Second Optional Protocol to the International Covenant on Civil and Political Rights, aiming at the abolition of the death penalty</w:t>
      </w:r>
    </w:p>
    <w:p w14:paraId="19BDE132"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Convention on the Elimination of All Forms of Discrimination against Women</w:t>
      </w:r>
    </w:p>
    <w:p w14:paraId="2475092B"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Optional Protocol to the Convention on the Elimination of Discrimination against Women (communications procedure)</w:t>
      </w:r>
    </w:p>
    <w:p w14:paraId="38ED6D78"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Convention against Torture and Other Cruel, Inhuman or Degrading Treatment or Punishment (communications procedure)</w:t>
      </w:r>
    </w:p>
    <w:p w14:paraId="078D6CF0"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Optional Protocol to the Convention against Torture and Other Cruel, Inhuman or Degrading Treatment or Punishment </w:t>
      </w:r>
    </w:p>
    <w:p w14:paraId="5798EC95"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Subcommittee on Prevention of Torture (communications procedure)</w:t>
      </w:r>
    </w:p>
    <w:p w14:paraId="20B8EF37"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Convention on the Rights of the Child</w:t>
      </w:r>
    </w:p>
    <w:p w14:paraId="71BDD7B6"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Optional protocol to the Convention on the Rights of the Child on the involvement of children in armed conflict</w:t>
      </w:r>
      <w:r w:rsidRPr="00084216">
        <w:rPr>
          <w:rStyle w:val="apple-tab-span"/>
          <w:rFonts w:ascii="Arial" w:hAnsi="Arial" w:cs="Arial"/>
          <w:color w:val="000000"/>
          <w:sz w:val="20"/>
          <w:szCs w:val="20"/>
          <w:lang w:val="en-GB"/>
        </w:rPr>
        <w:tab/>
      </w:r>
    </w:p>
    <w:p w14:paraId="1B094CF1"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Optional protocol to the Convention on the Rights of the Child on the sale of children, child prostitution and child pornography</w:t>
      </w:r>
    </w:p>
    <w:p w14:paraId="4ED97BB6"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Optional Protocol to the Convention on the Rights of the Child on a communications procedure (communications procedure)</w:t>
      </w:r>
      <w:r w:rsidRPr="00084216">
        <w:rPr>
          <w:rStyle w:val="apple-tab-span"/>
          <w:rFonts w:ascii="Arial" w:hAnsi="Arial" w:cs="Arial"/>
          <w:color w:val="000000"/>
          <w:sz w:val="20"/>
          <w:szCs w:val="20"/>
          <w:lang w:val="en-GB"/>
        </w:rPr>
        <w:tab/>
      </w:r>
    </w:p>
    <w:p w14:paraId="086BDDDF"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International Convention on the Protection of the Rights of All Migrant Workers and Members of Their Families </w:t>
      </w:r>
    </w:p>
    <w:p w14:paraId="2D2B64F1"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International Convention for the Protection of All Persons from Enforced Disappearance</w:t>
      </w:r>
    </w:p>
    <w:p w14:paraId="74CC3C7A"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Convention on the Rights of Persons with Disabilities</w:t>
      </w:r>
      <w:r w:rsidRPr="00084216">
        <w:rPr>
          <w:rStyle w:val="apple-tab-span"/>
          <w:rFonts w:ascii="Arial" w:hAnsi="Arial" w:cs="Arial"/>
          <w:color w:val="000000"/>
          <w:sz w:val="20"/>
          <w:szCs w:val="20"/>
          <w:lang w:val="en-GB"/>
        </w:rPr>
        <w:tab/>
      </w:r>
    </w:p>
    <w:p w14:paraId="5A3906BC" w14:textId="77777777" w:rsidR="00386069" w:rsidRPr="00084216" w:rsidRDefault="00386069" w:rsidP="00386069">
      <w:pPr>
        <w:pStyle w:val="NormalWeb"/>
        <w:numPr>
          <w:ilvl w:val="2"/>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Optional Protocol to the Convention on the Rights of Persons with Disabilities (communications procedure)</w:t>
      </w:r>
    </w:p>
    <w:p w14:paraId="58C44239"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Procedures</w:t>
      </w:r>
    </w:p>
    <w:p w14:paraId="7C2D5C12"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Working Group of experts on people of African descent</w:t>
      </w:r>
    </w:p>
    <w:p w14:paraId="733216CC"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Working Group on arbitrary detention</w:t>
      </w:r>
    </w:p>
    <w:p w14:paraId="63A17E7A"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Working Group on the issue of human rights and trans- national corporations and other business enterprises</w:t>
      </w:r>
    </w:p>
    <w:p w14:paraId="457DFD97"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Working Group on enforced or involuntary disappearances</w:t>
      </w:r>
    </w:p>
    <w:p w14:paraId="0D765995"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Working Group on the use of mercenaries as a means of violating human rights and impeding the exercise of the right of peoples to self-determination</w:t>
      </w:r>
    </w:p>
    <w:p w14:paraId="105766CC"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Working group on the issue of discrimination against women in law and in practice</w:t>
      </w:r>
    </w:p>
    <w:p w14:paraId="040F6665"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in the field of cultural rights</w:t>
      </w:r>
    </w:p>
    <w:p w14:paraId="5DD7F2B4"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rights of persons with disabilities</w:t>
      </w:r>
    </w:p>
    <w:p w14:paraId="4086BE34"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right to education</w:t>
      </w:r>
    </w:p>
    <w:p w14:paraId="0C3BB06D"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issue of human rights obligations relating to the enjoyment of a safe, clean, healthy and sustainable environment</w:t>
      </w:r>
    </w:p>
    <w:p w14:paraId="68EC0FC6"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extrajudicial, summary or arbitrary executions</w:t>
      </w:r>
    </w:p>
    <w:p w14:paraId="43261863"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right to food</w:t>
      </w:r>
    </w:p>
    <w:p w14:paraId="278278AA"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promotion and protection of the right to freedom of opinion and expression</w:t>
      </w:r>
    </w:p>
    <w:p w14:paraId="535BDE69"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lastRenderedPageBreak/>
        <w:t>Special Rapporteur on the rights to freedom of peaceful assembly and of association</w:t>
      </w:r>
    </w:p>
    <w:p w14:paraId="06703505"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adequate housing as a component of the right to an adequate standard of living</w:t>
      </w:r>
    </w:p>
    <w:p w14:paraId="19AEB040"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right of everyone to the enjoyment of the highest attainable standard of physical and mental health</w:t>
      </w:r>
    </w:p>
    <w:p w14:paraId="5DAC39E6"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situation of human rights defenders</w:t>
      </w:r>
    </w:p>
    <w:p w14:paraId="333624AA"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independence of judges and lawyers</w:t>
      </w:r>
    </w:p>
    <w:p w14:paraId="3F296E1E"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rights of indigenous peoples</w:t>
      </w:r>
    </w:p>
    <w:p w14:paraId="33723F01"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human rights of internally displaced persons</w:t>
      </w:r>
    </w:p>
    <w:p w14:paraId="40E7D57E"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human rights of migrants</w:t>
      </w:r>
    </w:p>
    <w:p w14:paraId="18F60B3B"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minority issues</w:t>
      </w:r>
    </w:p>
    <w:p w14:paraId="3219A2B6"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Independent Expert on the enjoyment of all human rights by older persons</w:t>
      </w:r>
    </w:p>
    <w:p w14:paraId="1C83F683"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extreme poverty and human rights</w:t>
      </w:r>
    </w:p>
    <w:p w14:paraId="0D94C3A1"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right to privacy</w:t>
      </w:r>
    </w:p>
    <w:p w14:paraId="1F21A845"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contemporary forms of racism, racial discrimination, xenophobia and related intolerance</w:t>
      </w:r>
    </w:p>
    <w:p w14:paraId="69411C0E"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freedom of religion or belief</w:t>
      </w:r>
    </w:p>
    <w:p w14:paraId="01DE3FBF"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sale of children, child prostitution and child pornography</w:t>
      </w:r>
    </w:p>
    <w:p w14:paraId="46404320"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contemporary forms of slavery, including its causes and its consequences</w:t>
      </w:r>
    </w:p>
    <w:p w14:paraId="2A5BFA12"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promotion and protection of human rights and fundamental freedoms while countering terrorism</w:t>
      </w:r>
    </w:p>
    <w:p w14:paraId="25954E0C"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torture and other cruel, inhuman or degrading treatment or punishment</w:t>
      </w:r>
    </w:p>
    <w:p w14:paraId="6BDFDD1A"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trafficking in persons, especially women and children</w:t>
      </w:r>
    </w:p>
    <w:p w14:paraId="063217E0"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promotion of truth, justice, reparation and guarantees of non-recurrence</w:t>
      </w:r>
    </w:p>
    <w:p w14:paraId="4ACA8F5E"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negative impact of unilateral coercive measures on the enjoyment of human rights</w:t>
      </w:r>
    </w:p>
    <w:p w14:paraId="57EADC51"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violence against women, its causes and consequences</w:t>
      </w:r>
    </w:p>
    <w:p w14:paraId="68130117"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Independent expert on protection against violence and discrimination based on sexual orientation and gender identity</w:t>
      </w:r>
    </w:p>
    <w:p w14:paraId="3C1DBE40"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implications for human rights of the environmentally sound management and disposal of hazardous substances and wastes</w:t>
      </w:r>
    </w:p>
    <w:p w14:paraId="5C18707E"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human right to safe drinking water and sanitation</w:t>
      </w:r>
    </w:p>
    <w:p w14:paraId="30A08A69"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Special Rapporteur on the right to development</w:t>
      </w:r>
    </w:p>
    <w:p w14:paraId="19EAA28F" w14:textId="77777777" w:rsidR="00386069" w:rsidRPr="00084216" w:rsidRDefault="00386069" w:rsidP="00386069">
      <w:pPr>
        <w:rPr>
          <w:lang w:val="en-GB"/>
        </w:rPr>
      </w:pPr>
    </w:p>
    <w:p w14:paraId="596AF534" w14:textId="77777777" w:rsidR="00386069" w:rsidRPr="00084216" w:rsidRDefault="00386069" w:rsidP="00386069">
      <w:pPr>
        <w:rPr>
          <w:lang w:val="en-GB"/>
        </w:rPr>
      </w:pPr>
      <w:r w:rsidRPr="00084216">
        <w:rPr>
          <w:lang w:val="en-GB"/>
        </w:rPr>
        <w:t>Council of Europe</w:t>
      </w:r>
    </w:p>
    <w:p w14:paraId="774DC100" w14:textId="77777777" w:rsidR="00386069" w:rsidRPr="00084216" w:rsidRDefault="00386069" w:rsidP="00386069">
      <w:pPr>
        <w:pStyle w:val="NormalWeb"/>
        <w:numPr>
          <w:ilvl w:val="0"/>
          <w:numId w:val="9"/>
        </w:numPr>
        <w:textAlignment w:val="baseline"/>
        <w:rPr>
          <w:rFonts w:ascii="Arial" w:hAnsi="Arial" w:cs="Arial"/>
          <w:color w:val="000000"/>
          <w:sz w:val="20"/>
          <w:szCs w:val="20"/>
          <w:lang w:val="en-GB"/>
        </w:rPr>
      </w:pPr>
      <w:r w:rsidRPr="00084216">
        <w:rPr>
          <w:rFonts w:ascii="Arial" w:hAnsi="Arial" w:cs="Arial"/>
          <w:color w:val="000000"/>
          <w:sz w:val="20"/>
          <w:szCs w:val="20"/>
          <w:lang w:val="en-GB"/>
        </w:rPr>
        <w:t>European Court of Human Rights</w:t>
      </w:r>
    </w:p>
    <w:p w14:paraId="7CF21987" w14:textId="77777777" w:rsidR="00386069" w:rsidRPr="00084216" w:rsidRDefault="00386069" w:rsidP="00386069">
      <w:pPr>
        <w:pStyle w:val="NormalWeb"/>
        <w:numPr>
          <w:ilvl w:val="1"/>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Execution of judgments of the European Court of Human Rights</w:t>
      </w:r>
    </w:p>
    <w:p w14:paraId="6ECA4C0C"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European Social Charter</w:t>
      </w:r>
    </w:p>
    <w:p w14:paraId="61D459E0"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Safety of Journalists Platform </w:t>
      </w:r>
    </w:p>
    <w:p w14:paraId="2A88C769"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Commissioner for Human Rights</w:t>
      </w:r>
    </w:p>
    <w:p w14:paraId="5C56C33C"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European Committee on Social Cohesion, Human Dignity and Equality</w:t>
      </w:r>
    </w:p>
    <w:p w14:paraId="078CC891"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GREVIO - Violence against Women and Domestic Violence </w:t>
      </w:r>
    </w:p>
    <w:p w14:paraId="3EF70824"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Lanzarote Committee – Sexual exploitation and abuse of children</w:t>
      </w:r>
    </w:p>
    <w:p w14:paraId="26002007"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GRETA – Trafficking in human beings </w:t>
      </w:r>
    </w:p>
    <w:p w14:paraId="6DD962F0"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FCNM – Minorities</w:t>
      </w:r>
    </w:p>
    <w:p w14:paraId="47B58C72"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Venice Commission – Democracy through Law</w:t>
      </w:r>
    </w:p>
    <w:p w14:paraId="1AD9C39D"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GRECO – States against Corruption  </w:t>
      </w:r>
    </w:p>
    <w:p w14:paraId="2F321B7A"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Budapest Committee - Cybercrime </w:t>
      </w:r>
    </w:p>
    <w:p w14:paraId="3054EF10"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Parliamentary Assembly – PACE</w:t>
      </w:r>
    </w:p>
    <w:p w14:paraId="45640730" w14:textId="77777777" w:rsidR="00386069" w:rsidRPr="00084216" w:rsidRDefault="00386069" w:rsidP="00386069">
      <w:pPr>
        <w:pStyle w:val="NormalWeb"/>
        <w:numPr>
          <w:ilvl w:val="0"/>
          <w:numId w:val="9"/>
        </w:numPr>
        <w:spacing w:before="0" w:beforeAutospacing="0" w:after="0" w:afterAutospacing="0"/>
        <w:textAlignment w:val="baseline"/>
        <w:rPr>
          <w:rFonts w:ascii="Arial" w:hAnsi="Arial" w:cs="Arial"/>
          <w:color w:val="000000"/>
          <w:sz w:val="20"/>
          <w:szCs w:val="20"/>
          <w:lang w:val="en-GB"/>
        </w:rPr>
      </w:pPr>
      <w:r w:rsidRPr="00084216">
        <w:rPr>
          <w:rFonts w:ascii="Arial" w:hAnsi="Arial" w:cs="Arial"/>
          <w:color w:val="000000"/>
          <w:sz w:val="20"/>
          <w:szCs w:val="20"/>
          <w:lang w:val="en-GB"/>
        </w:rPr>
        <w:t xml:space="preserve">Congress of Local and Regional Authorities </w:t>
      </w:r>
    </w:p>
    <w:p w14:paraId="371043A8" w14:textId="77777777" w:rsidR="003648E8" w:rsidRPr="00084216" w:rsidRDefault="003648E8" w:rsidP="00070121">
      <w:pPr>
        <w:jc w:val="both"/>
        <w:rPr>
          <w:rFonts w:cstheme="minorHAnsi"/>
          <w:lang w:val="en-GB"/>
        </w:rPr>
      </w:pPr>
    </w:p>
    <w:p w14:paraId="121B7D89" w14:textId="77777777" w:rsidR="00F26F80" w:rsidRPr="00084216" w:rsidRDefault="00F26F80">
      <w:pPr>
        <w:jc w:val="both"/>
        <w:rPr>
          <w:rFonts w:cstheme="minorHAnsi"/>
          <w:lang w:val="en-GB"/>
        </w:rPr>
      </w:pPr>
    </w:p>
    <w:sectPr w:rsidR="00F26F80" w:rsidRPr="00084216" w:rsidSect="003648E8">
      <w:footerReference w:type="default" r:id="rId24"/>
      <w:pgSz w:w="11906" w:h="16838"/>
      <w:pgMar w:top="1247" w:right="1133" w:bottom="1418" w:left="1418" w:header="709" w:footer="709" w:gutter="39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yça haykır" w:date="2019-07-02T14:38:00Z" w:initials="ah">
    <w:p w14:paraId="040A7708" w14:textId="28D1F686" w:rsidR="00F71784" w:rsidRDefault="00F71784">
      <w:pPr>
        <w:pStyle w:val="AklamaMetni"/>
      </w:pPr>
      <w:r>
        <w:rPr>
          <w:rStyle w:val="AklamaBavurusu"/>
        </w:rPr>
        <w:annotationRef/>
      </w:r>
      <w:r>
        <w:t>En sondaki dokümana (legal framework listesi) link verilecek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0A7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A7708" w16cid:durableId="20C5E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BA236" w14:textId="77777777" w:rsidR="00CD1FA5" w:rsidRDefault="00CD1FA5" w:rsidP="003648E8">
      <w:pPr>
        <w:spacing w:before="0" w:after="0" w:line="240" w:lineRule="auto"/>
      </w:pPr>
      <w:r>
        <w:separator/>
      </w:r>
    </w:p>
  </w:endnote>
  <w:endnote w:type="continuationSeparator" w:id="0">
    <w:p w14:paraId="4D339485" w14:textId="77777777" w:rsidR="00CD1FA5" w:rsidRDefault="00CD1FA5" w:rsidP="003648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Yu Mincho">
    <w:charset w:val="80"/>
    <w:family w:val="roman"/>
    <w:pitch w:val="variable"/>
    <w:sig w:usb0="00000001" w:usb1="08070000" w:usb2="00000010" w:usb3="00000000" w:csb0="00020000" w:csb1="00000000"/>
  </w:font>
  <w:font w:name="Calibri Light">
    <w:panose1 w:val="020F0302020204030204"/>
    <w:charset w:val="A2"/>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Proxima Nova Thin">
    <w:altName w:val="Tahoma"/>
    <w:panose1 w:val="00000000000000000000"/>
    <w:charset w:val="A2"/>
    <w:family w:val="swiss"/>
    <w:notTrueType/>
    <w:pitch w:val="default"/>
    <w:sig w:usb0="00000007" w:usb1="00000000" w:usb2="00000000" w:usb3="00000000" w:csb0="00000011" w:csb1="00000000"/>
  </w:font>
  <w:font w:name="Proxima Nova Light">
    <w:altName w:val="Tahoma"/>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E1002A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97A5" w14:textId="77777777" w:rsidR="00F71784" w:rsidRDefault="00F71784">
    <w:pPr>
      <w:pStyle w:val="AltBilgi"/>
    </w:pPr>
  </w:p>
  <w:p w14:paraId="44C07C58" w14:textId="77777777" w:rsidR="00F71784" w:rsidRDefault="00F717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EE1E" w14:textId="77777777" w:rsidR="00CD1FA5" w:rsidRDefault="00CD1FA5" w:rsidP="003648E8">
      <w:pPr>
        <w:spacing w:before="0" w:after="0" w:line="240" w:lineRule="auto"/>
      </w:pPr>
      <w:r>
        <w:separator/>
      </w:r>
    </w:p>
  </w:footnote>
  <w:footnote w:type="continuationSeparator" w:id="0">
    <w:p w14:paraId="63FAFA46" w14:textId="77777777" w:rsidR="00CD1FA5" w:rsidRDefault="00CD1FA5" w:rsidP="003648E8">
      <w:pPr>
        <w:spacing w:before="0" w:after="0" w:line="240" w:lineRule="auto"/>
      </w:pPr>
      <w:r>
        <w:continuationSeparator/>
      </w:r>
    </w:p>
  </w:footnote>
  <w:footnote w:id="1">
    <w:p w14:paraId="3B88BC5F" w14:textId="77777777" w:rsidR="00F71784" w:rsidRDefault="00F71784" w:rsidP="007B2C3E">
      <w:pPr>
        <w:pStyle w:val="DipnotMetni"/>
        <w:jc w:val="both"/>
      </w:pPr>
      <w:r>
        <w:rPr>
          <w:rStyle w:val="DipnotBavurusu"/>
        </w:rPr>
        <w:footnoteRef/>
      </w:r>
      <w:r>
        <w:t xml:space="preserve"> </w:t>
      </w:r>
      <w:r w:rsidRPr="00EC0EE6">
        <w:rPr>
          <w:b w:val="0"/>
          <w:sz w:val="20"/>
          <w:lang w:val="en-GB"/>
        </w:rPr>
        <w:t xml:space="preserve">Human rights issues are constantly expanding and evolving. We share some example areas below, but we are </w:t>
      </w:r>
      <w:r>
        <w:rPr>
          <w:b w:val="0"/>
          <w:sz w:val="20"/>
          <w:lang w:val="en-GB"/>
        </w:rPr>
        <w:t>welcome</w:t>
      </w:r>
      <w:r w:rsidRPr="00EC0EE6">
        <w:rPr>
          <w:b w:val="0"/>
          <w:sz w:val="20"/>
          <w:lang w:val="en-GB"/>
        </w:rPr>
        <w:t xml:space="preserve"> applications in areas not listed here: women's rights, children's rights, youth rights, rights of persons with disabilities, rights of minorities and ethnic groups, rights of lesbian-gay-bisexual-transsexual-intersex individuals, refugee-immigrant rights, rights of displaced persons, stateless persons, indigenous peoples 'rights, elderly rights, workers' rights, victim rights, environmental rights, protection of human rights defenders, prevention of discrimination, fair trial, economic and social cultural rights.</w:t>
      </w:r>
    </w:p>
    <w:p w14:paraId="7A057CF1" w14:textId="239FD4A8" w:rsidR="00F71784" w:rsidRDefault="00F71784">
      <w:pPr>
        <w:pStyle w:val="DipnotMetni"/>
      </w:pPr>
    </w:p>
  </w:footnote>
  <w:footnote w:id="2">
    <w:p w14:paraId="5AB97DC4" w14:textId="35AC5E77" w:rsidR="00F71784" w:rsidRPr="002203C1" w:rsidRDefault="00F71784" w:rsidP="002203C1">
      <w:pPr>
        <w:rPr>
          <w:b w:val="0"/>
          <w:bCs/>
          <w:sz w:val="18"/>
          <w:szCs w:val="18"/>
        </w:rPr>
      </w:pPr>
      <w:r w:rsidRPr="00310E52">
        <w:rPr>
          <w:sz w:val="18"/>
          <w:szCs w:val="18"/>
        </w:rPr>
        <w:t xml:space="preserve">Member </w:t>
      </w:r>
      <w:r w:rsidRPr="00310E52">
        <w:rPr>
          <w:sz w:val="18"/>
          <w:szCs w:val="18"/>
        </w:rPr>
        <w:t>States</w:t>
      </w:r>
      <w:r w:rsidRPr="00310E52">
        <w:t xml:space="preserve">: </w:t>
      </w:r>
      <w:r w:rsidRPr="002203C1">
        <w:rPr>
          <w:b w:val="0"/>
          <w:bCs/>
          <w:sz w:val="18"/>
          <w:szCs w:val="18"/>
        </w:rPr>
        <w:t>Austria, Belgium, Bulgaria, Croatia, Cyprus, Czechia, Denmark, Estonia, Finland, France, Germany, Greece, Hungary, Ireland, Italy, Latvia, Lithuania, Luxembourg, Malta, Netherlands, Poland, Portugal, Romania, Slovakia, Slovenia, Spain, Sweden, United Kingdom</w:t>
      </w:r>
      <w:r w:rsidRPr="002203C1">
        <w:rPr>
          <w:b w:val="0"/>
          <w:bCs/>
          <w:sz w:val="18"/>
          <w:szCs w:val="18"/>
        </w:rPr>
        <w:t>.</w:t>
      </w:r>
      <w:r w:rsidRPr="00310E52">
        <w:rPr>
          <w:b w:val="0"/>
          <w:bCs/>
          <w:sz w:val="18"/>
          <w:szCs w:val="18"/>
        </w:rPr>
        <w:t>.</w:t>
      </w:r>
    </w:p>
    <w:p w14:paraId="191AB23B" w14:textId="77777777" w:rsidR="00F71784" w:rsidRPr="00310E52" w:rsidRDefault="00F71784">
      <w:pPr>
        <w:pStyle w:val="DipnotMetni"/>
        <w:rPr>
          <w:b w:val="0"/>
          <w:sz w:val="18"/>
          <w:szCs w:val="18"/>
        </w:rPr>
      </w:pPr>
      <w:r w:rsidRPr="00310E52">
        <w:rPr>
          <w:sz w:val="18"/>
          <w:szCs w:val="18"/>
        </w:rPr>
        <w:t xml:space="preserve">Candidate Countries: </w:t>
      </w:r>
      <w:r w:rsidRPr="00310E52">
        <w:rPr>
          <w:b w:val="0"/>
          <w:sz w:val="18"/>
          <w:szCs w:val="18"/>
        </w:rPr>
        <w:t>Albania, Bosnia and Herzegovina, Montenegro, Kosovo, Macedonia, Serbia.</w:t>
      </w:r>
    </w:p>
    <w:p w14:paraId="303435BC" w14:textId="77777777" w:rsidR="00F71784" w:rsidRPr="00310E52" w:rsidRDefault="00F71784">
      <w:pPr>
        <w:pStyle w:val="DipnotMetni"/>
        <w:rPr>
          <w:sz w:val="18"/>
          <w:szCs w:val="18"/>
        </w:rPr>
      </w:pPr>
      <w:r w:rsidRPr="00310E52">
        <w:rPr>
          <w:sz w:val="18"/>
          <w:szCs w:val="18"/>
        </w:rPr>
        <w:t xml:space="preserve">ENPI Countries: </w:t>
      </w:r>
      <w:r w:rsidRPr="00310E52">
        <w:rPr>
          <w:b w:val="0"/>
          <w:sz w:val="18"/>
          <w:szCs w:val="18"/>
        </w:rPr>
        <w:t>Azerbaijan, Belarus, Algeria, Armenia, Morocco, Palestine Regional Authority, Georgia, Israel, Switzerland, Iceland, Libya, Lebanon, Egypt, Moldova, Norway, Syria, Tunisia, Ukraine, Jordan.</w:t>
      </w:r>
    </w:p>
    <w:p w14:paraId="5DFE3EE4" w14:textId="77777777" w:rsidR="00F71784" w:rsidRDefault="00F71784">
      <w:pPr>
        <w:pStyle w:val="DipnotMetni"/>
      </w:pPr>
      <w:r w:rsidRPr="00310E52">
        <w:rPr>
          <w:sz w:val="18"/>
          <w:szCs w:val="18"/>
        </w:rPr>
        <w:t xml:space="preserve">European Economic Area (EEA): </w:t>
      </w:r>
      <w:r w:rsidRPr="00310E52">
        <w:rPr>
          <w:b w:val="0"/>
          <w:sz w:val="18"/>
          <w:szCs w:val="18"/>
        </w:rPr>
        <w:t>Iceland, Liechtenstein, Norway.</w:t>
      </w:r>
      <w:r w:rsidRPr="00310E52">
        <w:rPr>
          <w:sz w:val="18"/>
          <w:szCs w:val="18"/>
        </w:rPr>
        <w:t xml:space="preserve"> European Common Market: </w:t>
      </w:r>
      <w:r w:rsidRPr="00310E52">
        <w:rPr>
          <w:b w:val="0"/>
          <w:sz w:val="18"/>
          <w:szCs w:val="18"/>
        </w:rPr>
        <w:t>Switzerland</w:t>
      </w:r>
    </w:p>
  </w:footnote>
  <w:footnote w:id="3">
    <w:p w14:paraId="2FD4E8BB" w14:textId="1E383831" w:rsidR="00F71784" w:rsidRDefault="00F71784" w:rsidP="00FB61D1">
      <w:r w:rsidRPr="00887CDF">
        <w:rPr>
          <w:rStyle w:val="DipnotBavurusu"/>
          <w:lang w:val="en-GB"/>
        </w:rPr>
        <w:footnoteRef/>
      </w:r>
      <w:r w:rsidRPr="00310E52">
        <w:t xml:space="preserve"> </w:t>
      </w:r>
      <w:r w:rsidRPr="007B2C3E">
        <w:rPr>
          <w:b w:val="0"/>
        </w:rPr>
        <w:t>Internat</w:t>
      </w:r>
      <w:r>
        <w:rPr>
          <w:b w:val="0"/>
        </w:rPr>
        <w:t xml:space="preserve">ional </w:t>
      </w:r>
      <w:r>
        <w:rPr>
          <w:b w:val="0"/>
        </w:rPr>
        <w:t>travel support requests to any other country than the below ones will be subject to the approval of EUD.</w:t>
      </w:r>
    </w:p>
    <w:p w14:paraId="5BA486A1" w14:textId="16755F47" w:rsidR="00F71784" w:rsidRPr="002203C1" w:rsidRDefault="00F71784" w:rsidP="00FB61D1">
      <w:pPr>
        <w:rPr>
          <w:b w:val="0"/>
          <w:bCs/>
          <w:sz w:val="18"/>
          <w:szCs w:val="18"/>
        </w:rPr>
      </w:pPr>
      <w:r w:rsidRPr="00310E52">
        <w:rPr>
          <w:sz w:val="18"/>
          <w:szCs w:val="18"/>
        </w:rPr>
        <w:t>Member States</w:t>
      </w:r>
      <w:r w:rsidRPr="00310E52">
        <w:t xml:space="preserve">: </w:t>
      </w:r>
      <w:r w:rsidRPr="002203C1">
        <w:rPr>
          <w:b w:val="0"/>
          <w:bCs/>
          <w:sz w:val="18"/>
          <w:szCs w:val="18"/>
        </w:rPr>
        <w:t>Austria, Belgium, Bulgaria, Croatia, Cyprus, Czechia, Denmark, Estonia, Finland, France, Germany, Greece, Hungary, Ireland, Italy, Latvia, Lithuania, Luxembourg, Malta, Netherlands, Poland, Portugal, Romania, Slovakia, Slovenia, Spain, Sweden, United Kingdom.</w:t>
      </w:r>
      <w:r w:rsidRPr="00310E52">
        <w:rPr>
          <w:b w:val="0"/>
          <w:bCs/>
          <w:sz w:val="18"/>
          <w:szCs w:val="18"/>
        </w:rPr>
        <w:t>.</w:t>
      </w:r>
    </w:p>
    <w:p w14:paraId="51CDB54A" w14:textId="77777777" w:rsidR="00F71784" w:rsidRPr="00310E52" w:rsidRDefault="00F71784" w:rsidP="00FB61D1">
      <w:pPr>
        <w:pStyle w:val="DipnotMetni"/>
        <w:rPr>
          <w:b w:val="0"/>
          <w:sz w:val="18"/>
          <w:szCs w:val="18"/>
        </w:rPr>
      </w:pPr>
      <w:r w:rsidRPr="00310E52">
        <w:rPr>
          <w:sz w:val="18"/>
          <w:szCs w:val="18"/>
        </w:rPr>
        <w:t xml:space="preserve">Candidate Countries: </w:t>
      </w:r>
      <w:r w:rsidRPr="00310E52">
        <w:rPr>
          <w:b w:val="0"/>
          <w:sz w:val="18"/>
          <w:szCs w:val="18"/>
        </w:rPr>
        <w:t>Albania, Bosnia and Herzegovina, Montenegro, Kosovo, Macedonia, Serbia.</w:t>
      </w:r>
    </w:p>
    <w:p w14:paraId="5BB0B9D0" w14:textId="77777777" w:rsidR="00F71784" w:rsidRPr="00310E52" w:rsidRDefault="00F71784" w:rsidP="00FB61D1">
      <w:pPr>
        <w:pStyle w:val="DipnotMetni"/>
        <w:rPr>
          <w:sz w:val="18"/>
          <w:szCs w:val="18"/>
        </w:rPr>
      </w:pPr>
      <w:r w:rsidRPr="00310E52">
        <w:rPr>
          <w:sz w:val="18"/>
          <w:szCs w:val="18"/>
        </w:rPr>
        <w:t xml:space="preserve">ENPI Countries: </w:t>
      </w:r>
      <w:r w:rsidRPr="00310E52">
        <w:rPr>
          <w:b w:val="0"/>
          <w:sz w:val="18"/>
          <w:szCs w:val="18"/>
        </w:rPr>
        <w:t>Azerbaijan, Belarus, Algeria, Armenia, Morocco, Palestine Regional Authority, Georgia, Israel, Switzerland, Iceland, Libya, Lebanon, Egypt, Moldova, Norway, Syria, Tunisia, Ukraine, Jordan.</w:t>
      </w:r>
    </w:p>
    <w:p w14:paraId="25D549EA" w14:textId="77777777" w:rsidR="00F71784" w:rsidRDefault="00F71784" w:rsidP="00FB61D1">
      <w:pPr>
        <w:pStyle w:val="DipnotMetni"/>
      </w:pPr>
      <w:r w:rsidRPr="00310E52">
        <w:rPr>
          <w:sz w:val="18"/>
          <w:szCs w:val="18"/>
        </w:rPr>
        <w:t xml:space="preserve">European Economic Area (EEA): </w:t>
      </w:r>
      <w:r w:rsidRPr="00310E52">
        <w:rPr>
          <w:b w:val="0"/>
          <w:sz w:val="18"/>
          <w:szCs w:val="18"/>
        </w:rPr>
        <w:t>Iceland, Liechtenstein, Norway.</w:t>
      </w:r>
      <w:r w:rsidRPr="00310E52">
        <w:rPr>
          <w:sz w:val="18"/>
          <w:szCs w:val="18"/>
        </w:rPr>
        <w:t xml:space="preserve"> European Common Market: </w:t>
      </w:r>
      <w:r w:rsidRPr="00310E52">
        <w:rPr>
          <w:b w:val="0"/>
          <w:sz w:val="18"/>
          <w:szCs w:val="18"/>
        </w:rPr>
        <w:t>Switzerland</w:t>
      </w:r>
    </w:p>
  </w:footnote>
  <w:footnote w:id="4">
    <w:p w14:paraId="6D561C53" w14:textId="469CA554" w:rsidR="00F71784" w:rsidRPr="00700338" w:rsidRDefault="00F71784" w:rsidP="00C33C66">
      <w:pPr>
        <w:pStyle w:val="AklamaMetni"/>
        <w:rPr>
          <w:b w:val="0"/>
          <w:bCs/>
          <w:sz w:val="18"/>
          <w:szCs w:val="18"/>
        </w:rPr>
      </w:pPr>
      <w:r>
        <w:rPr>
          <w:rStyle w:val="DipnotBavurusu"/>
        </w:rPr>
        <w:footnoteRef/>
      </w:r>
      <w:r>
        <w:t xml:space="preserve"> </w:t>
      </w:r>
      <w:hyperlink r:id="rId1" w:history="1">
        <w:r w:rsidRPr="00700338">
          <w:rPr>
            <w:rStyle w:val="Kpr"/>
            <w:b w:val="0"/>
            <w:bCs/>
            <w:sz w:val="18"/>
            <w:szCs w:val="18"/>
          </w:rPr>
          <w:t>https://ec.europa.eu/info/law/law-topic/data-protection_en</w:t>
        </w:r>
      </w:hyperlink>
      <w:r w:rsidRPr="00700338">
        <w:rPr>
          <w:b w:val="0"/>
          <w:bCs/>
          <w:sz w:val="18"/>
          <w:szCs w:val="18"/>
        </w:rPr>
        <w:t xml:space="preserve"> </w:t>
      </w:r>
    </w:p>
    <w:p w14:paraId="75DCE185" w14:textId="5120AB3D" w:rsidR="00F71784" w:rsidRDefault="00F71784">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C09E74"/>
    <w:multiLevelType w:val="hybridMultilevel"/>
    <w:tmpl w:val="8F5361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EC2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B2632D"/>
    <w:multiLevelType w:val="hybridMultilevel"/>
    <w:tmpl w:val="E44CC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6309A9"/>
    <w:multiLevelType w:val="hybridMultilevel"/>
    <w:tmpl w:val="47E4757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96776E"/>
    <w:multiLevelType w:val="hybridMultilevel"/>
    <w:tmpl w:val="468AA9BC"/>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D8372C4"/>
    <w:multiLevelType w:val="hybridMultilevel"/>
    <w:tmpl w:val="468AA9B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ED2843"/>
    <w:multiLevelType w:val="hybridMultilevel"/>
    <w:tmpl w:val="A5728B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51BC5621"/>
    <w:multiLevelType w:val="hybridMultilevel"/>
    <w:tmpl w:val="030A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64FD4"/>
    <w:multiLevelType w:val="hybridMultilevel"/>
    <w:tmpl w:val="96744E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FF55D2"/>
    <w:multiLevelType w:val="hybridMultilevel"/>
    <w:tmpl w:val="23889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263F52"/>
    <w:multiLevelType w:val="hybridMultilevel"/>
    <w:tmpl w:val="E5A22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0C34A30"/>
    <w:multiLevelType w:val="hybridMultilevel"/>
    <w:tmpl w:val="EA6275A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1"/>
  </w:num>
  <w:num w:numId="5">
    <w:abstractNumId w:val="3"/>
  </w:num>
  <w:num w:numId="6">
    <w:abstractNumId w:val="5"/>
  </w:num>
  <w:num w:numId="7">
    <w:abstractNumId w:val="4"/>
  </w:num>
  <w:num w:numId="8">
    <w:abstractNumId w:val="2"/>
  </w:num>
  <w:num w:numId="9">
    <w:abstractNumId w:val="1"/>
  </w:num>
  <w:num w:numId="10">
    <w:abstractNumId w:val="10"/>
  </w:num>
  <w:num w:numId="11">
    <w:abstractNumId w:val="8"/>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ça haykır">
    <w15:presenceInfo w15:providerId="Windows Live" w15:userId="920312fb1c9a8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648E8"/>
    <w:rsid w:val="0001765E"/>
    <w:rsid w:val="0004497E"/>
    <w:rsid w:val="00070121"/>
    <w:rsid w:val="00084216"/>
    <w:rsid w:val="000950CD"/>
    <w:rsid w:val="000E0A7C"/>
    <w:rsid w:val="001063A0"/>
    <w:rsid w:val="0014205C"/>
    <w:rsid w:val="00180D3B"/>
    <w:rsid w:val="001A0324"/>
    <w:rsid w:val="001A29FF"/>
    <w:rsid w:val="00206855"/>
    <w:rsid w:val="002203C1"/>
    <w:rsid w:val="002A333B"/>
    <w:rsid w:val="00310E52"/>
    <w:rsid w:val="00311519"/>
    <w:rsid w:val="0035529D"/>
    <w:rsid w:val="003648E8"/>
    <w:rsid w:val="00386069"/>
    <w:rsid w:val="00432C7E"/>
    <w:rsid w:val="004962C1"/>
    <w:rsid w:val="004C1995"/>
    <w:rsid w:val="004D40D1"/>
    <w:rsid w:val="00503C1A"/>
    <w:rsid w:val="0052597D"/>
    <w:rsid w:val="00573BA1"/>
    <w:rsid w:val="0057597A"/>
    <w:rsid w:val="005A6F2F"/>
    <w:rsid w:val="005B2125"/>
    <w:rsid w:val="005D43B5"/>
    <w:rsid w:val="006319B7"/>
    <w:rsid w:val="00645D49"/>
    <w:rsid w:val="00651D79"/>
    <w:rsid w:val="00687325"/>
    <w:rsid w:val="006966B6"/>
    <w:rsid w:val="006F797D"/>
    <w:rsid w:val="00700338"/>
    <w:rsid w:val="00706DF8"/>
    <w:rsid w:val="00707AA7"/>
    <w:rsid w:val="00710874"/>
    <w:rsid w:val="007108B6"/>
    <w:rsid w:val="007401E5"/>
    <w:rsid w:val="007868FB"/>
    <w:rsid w:val="0078787E"/>
    <w:rsid w:val="00797946"/>
    <w:rsid w:val="007B2C3E"/>
    <w:rsid w:val="007B3105"/>
    <w:rsid w:val="007D599F"/>
    <w:rsid w:val="007E3A8B"/>
    <w:rsid w:val="007E5A55"/>
    <w:rsid w:val="007E5E56"/>
    <w:rsid w:val="008159D0"/>
    <w:rsid w:val="00855D54"/>
    <w:rsid w:val="00887CDF"/>
    <w:rsid w:val="008B51B8"/>
    <w:rsid w:val="008E12DD"/>
    <w:rsid w:val="008E796E"/>
    <w:rsid w:val="009018B6"/>
    <w:rsid w:val="00945F7D"/>
    <w:rsid w:val="0097138E"/>
    <w:rsid w:val="009F19F5"/>
    <w:rsid w:val="00A94D61"/>
    <w:rsid w:val="00AA1FA1"/>
    <w:rsid w:val="00AC77E4"/>
    <w:rsid w:val="00AE1131"/>
    <w:rsid w:val="00AF26EA"/>
    <w:rsid w:val="00B54C80"/>
    <w:rsid w:val="00BA012D"/>
    <w:rsid w:val="00BB3067"/>
    <w:rsid w:val="00C014F6"/>
    <w:rsid w:val="00C2221D"/>
    <w:rsid w:val="00C33C66"/>
    <w:rsid w:val="00C54B93"/>
    <w:rsid w:val="00C55B1D"/>
    <w:rsid w:val="00C73167"/>
    <w:rsid w:val="00C872F4"/>
    <w:rsid w:val="00CB22B7"/>
    <w:rsid w:val="00CB7ACD"/>
    <w:rsid w:val="00CD1FA5"/>
    <w:rsid w:val="00CE1247"/>
    <w:rsid w:val="00CF6C11"/>
    <w:rsid w:val="00D2788F"/>
    <w:rsid w:val="00D5337D"/>
    <w:rsid w:val="00D70FEF"/>
    <w:rsid w:val="00D9099B"/>
    <w:rsid w:val="00DC0413"/>
    <w:rsid w:val="00DE70CB"/>
    <w:rsid w:val="00E11174"/>
    <w:rsid w:val="00E503FA"/>
    <w:rsid w:val="00E56F27"/>
    <w:rsid w:val="00E65276"/>
    <w:rsid w:val="00E659FD"/>
    <w:rsid w:val="00E8014D"/>
    <w:rsid w:val="00E84EBF"/>
    <w:rsid w:val="00EB0F67"/>
    <w:rsid w:val="00EC0EE6"/>
    <w:rsid w:val="00EC13C4"/>
    <w:rsid w:val="00EC4657"/>
    <w:rsid w:val="00ED523E"/>
    <w:rsid w:val="00EE4B64"/>
    <w:rsid w:val="00F26F80"/>
    <w:rsid w:val="00F41170"/>
    <w:rsid w:val="00F46268"/>
    <w:rsid w:val="00F71784"/>
    <w:rsid w:val="00F728A0"/>
    <w:rsid w:val="00FB3396"/>
    <w:rsid w:val="00FB4052"/>
    <w:rsid w:val="00FB61D1"/>
    <w:rsid w:val="00FB74C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B69F1"/>
  <w15:docId w15:val="{2FF038D6-0CB2-4123-A7F7-8819A415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E8"/>
    <w:pPr>
      <w:spacing w:before="100" w:after="200" w:line="276" w:lineRule="auto"/>
    </w:pPr>
    <w:rPr>
      <w:rFonts w:eastAsiaTheme="minorEastAsia"/>
      <w:b/>
      <w:szCs w:val="20"/>
      <w:lang w:val="tr-TR"/>
    </w:rPr>
  </w:style>
  <w:style w:type="paragraph" w:styleId="Balk1">
    <w:name w:val="heading 1"/>
    <w:basedOn w:val="Normal"/>
    <w:next w:val="Normal"/>
    <w:link w:val="Balk1Char"/>
    <w:uiPriority w:val="9"/>
    <w:qFormat/>
    <w:rsid w:val="003648E8"/>
    <w:pPr>
      <w:keepNext/>
      <w:keepLines/>
      <w:spacing w:before="240" w:after="0"/>
      <w:outlineLvl w:val="0"/>
    </w:pPr>
    <w:rPr>
      <w:rFonts w:asciiTheme="majorHAnsi" w:eastAsiaTheme="majorEastAsia" w:hAnsiTheme="majorHAnsi" w:cstheme="majorBidi"/>
      <w:sz w:val="24"/>
      <w:szCs w:val="32"/>
    </w:rPr>
  </w:style>
  <w:style w:type="paragraph" w:styleId="Balk2">
    <w:name w:val="heading 2"/>
    <w:basedOn w:val="Normal"/>
    <w:next w:val="Normal"/>
    <w:link w:val="Balk2Char"/>
    <w:uiPriority w:val="9"/>
    <w:unhideWhenUsed/>
    <w:qFormat/>
    <w:rsid w:val="003648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DC0413"/>
    <w:pPr>
      <w:keepNext/>
      <w:keepLines/>
      <w:spacing w:before="40" w:after="0"/>
      <w:outlineLvl w:val="2"/>
    </w:pPr>
    <w:rPr>
      <w:rFonts w:ascii="Calibri" w:eastAsiaTheme="majorEastAsia" w:hAnsi="Calibri"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48E8"/>
    <w:pPr>
      <w:autoSpaceDE w:val="0"/>
      <w:autoSpaceDN w:val="0"/>
      <w:adjustRightInd w:val="0"/>
      <w:spacing w:before="100" w:after="0" w:line="240" w:lineRule="auto"/>
    </w:pPr>
    <w:rPr>
      <w:rFonts w:ascii="Myriad Pro" w:eastAsiaTheme="minorEastAsia" w:hAnsi="Myriad Pro" w:cs="Myriad Pro"/>
      <w:color w:val="000000"/>
      <w:sz w:val="24"/>
      <w:szCs w:val="24"/>
      <w:lang w:val="tr-TR"/>
    </w:rPr>
  </w:style>
  <w:style w:type="paragraph" w:customStyle="1" w:styleId="Pa0">
    <w:name w:val="Pa0"/>
    <w:basedOn w:val="Default"/>
    <w:next w:val="Default"/>
    <w:uiPriority w:val="99"/>
    <w:rsid w:val="003648E8"/>
    <w:pPr>
      <w:spacing w:line="241" w:lineRule="atLeast"/>
    </w:pPr>
    <w:rPr>
      <w:rFonts w:cstheme="minorBidi"/>
      <w:color w:val="auto"/>
    </w:rPr>
  </w:style>
  <w:style w:type="character" w:customStyle="1" w:styleId="A0">
    <w:name w:val="A0"/>
    <w:uiPriority w:val="99"/>
    <w:rsid w:val="003648E8"/>
    <w:rPr>
      <w:rFonts w:ascii="Proxima Nova Thin" w:hAnsi="Proxima Nova Thin" w:cs="Proxima Nova Thin"/>
      <w:color w:val="000000"/>
      <w:sz w:val="79"/>
      <w:szCs w:val="79"/>
    </w:rPr>
  </w:style>
  <w:style w:type="paragraph" w:customStyle="1" w:styleId="Pa3">
    <w:name w:val="Pa3"/>
    <w:basedOn w:val="Default"/>
    <w:next w:val="Default"/>
    <w:uiPriority w:val="99"/>
    <w:rsid w:val="003648E8"/>
    <w:pPr>
      <w:spacing w:line="221" w:lineRule="atLeast"/>
    </w:pPr>
    <w:rPr>
      <w:rFonts w:cstheme="minorBidi"/>
      <w:color w:val="auto"/>
    </w:rPr>
  </w:style>
  <w:style w:type="character" w:customStyle="1" w:styleId="A7">
    <w:name w:val="A7"/>
    <w:uiPriority w:val="99"/>
    <w:rsid w:val="003648E8"/>
    <w:rPr>
      <w:rFonts w:ascii="Proxima Nova Light" w:hAnsi="Proxima Nova Light" w:cs="Proxima Nova Light"/>
      <w:color w:val="000000"/>
      <w:sz w:val="12"/>
      <w:szCs w:val="12"/>
    </w:rPr>
  </w:style>
  <w:style w:type="paragraph" w:customStyle="1" w:styleId="Pa5">
    <w:name w:val="Pa5"/>
    <w:basedOn w:val="Default"/>
    <w:next w:val="Default"/>
    <w:uiPriority w:val="99"/>
    <w:rsid w:val="003648E8"/>
    <w:pPr>
      <w:spacing w:line="161" w:lineRule="atLeast"/>
    </w:pPr>
    <w:rPr>
      <w:rFonts w:cstheme="minorBidi"/>
      <w:color w:val="auto"/>
    </w:rPr>
  </w:style>
  <w:style w:type="character" w:customStyle="1" w:styleId="A13">
    <w:name w:val="A13"/>
    <w:uiPriority w:val="99"/>
    <w:rsid w:val="003648E8"/>
    <w:rPr>
      <w:rFonts w:ascii="Proxima Nova" w:hAnsi="Proxima Nova" w:cs="Proxima Nova"/>
      <w:color w:val="000000"/>
      <w:sz w:val="22"/>
      <w:szCs w:val="22"/>
      <w:u w:val="single"/>
    </w:rPr>
  </w:style>
  <w:style w:type="character" w:customStyle="1" w:styleId="A9">
    <w:name w:val="A9"/>
    <w:uiPriority w:val="99"/>
    <w:rsid w:val="003648E8"/>
    <w:rPr>
      <w:rFonts w:ascii="Calibri" w:hAnsi="Calibri" w:cs="Calibri"/>
      <w:color w:val="000000"/>
      <w:sz w:val="18"/>
      <w:szCs w:val="18"/>
    </w:rPr>
  </w:style>
  <w:style w:type="paragraph" w:customStyle="1" w:styleId="Pa15">
    <w:name w:val="Pa15"/>
    <w:basedOn w:val="Default"/>
    <w:next w:val="Default"/>
    <w:uiPriority w:val="99"/>
    <w:rsid w:val="003648E8"/>
    <w:pPr>
      <w:spacing w:line="281" w:lineRule="atLeast"/>
    </w:pPr>
    <w:rPr>
      <w:rFonts w:cstheme="minorBidi"/>
      <w:color w:val="auto"/>
    </w:rPr>
  </w:style>
  <w:style w:type="paragraph" w:customStyle="1" w:styleId="Pa19">
    <w:name w:val="Pa19"/>
    <w:basedOn w:val="Default"/>
    <w:next w:val="Default"/>
    <w:uiPriority w:val="99"/>
    <w:rsid w:val="003648E8"/>
    <w:pPr>
      <w:spacing w:line="241" w:lineRule="atLeast"/>
    </w:pPr>
    <w:rPr>
      <w:rFonts w:cstheme="minorBidi"/>
      <w:color w:val="auto"/>
    </w:rPr>
  </w:style>
  <w:style w:type="paragraph" w:customStyle="1" w:styleId="Pa20">
    <w:name w:val="Pa20"/>
    <w:basedOn w:val="Default"/>
    <w:next w:val="Default"/>
    <w:uiPriority w:val="99"/>
    <w:rsid w:val="003648E8"/>
    <w:pPr>
      <w:spacing w:line="221" w:lineRule="atLeast"/>
    </w:pPr>
    <w:rPr>
      <w:rFonts w:cstheme="minorBidi"/>
      <w:color w:val="auto"/>
    </w:rPr>
  </w:style>
  <w:style w:type="paragraph" w:customStyle="1" w:styleId="Pa22">
    <w:name w:val="Pa22"/>
    <w:basedOn w:val="Default"/>
    <w:next w:val="Default"/>
    <w:uiPriority w:val="99"/>
    <w:rsid w:val="003648E8"/>
    <w:pPr>
      <w:spacing w:line="221" w:lineRule="atLeast"/>
    </w:pPr>
    <w:rPr>
      <w:rFonts w:cstheme="minorBidi"/>
      <w:color w:val="auto"/>
    </w:rPr>
  </w:style>
  <w:style w:type="character" w:styleId="Gl">
    <w:name w:val="Strong"/>
    <w:uiPriority w:val="22"/>
    <w:qFormat/>
    <w:rsid w:val="003648E8"/>
    <w:rPr>
      <w:b/>
      <w:bCs/>
    </w:rPr>
  </w:style>
  <w:style w:type="paragraph" w:styleId="NormalWeb">
    <w:name w:val="Normal (Web)"/>
    <w:basedOn w:val="Normal"/>
    <w:uiPriority w:val="99"/>
    <w:unhideWhenUsed/>
    <w:rsid w:val="003648E8"/>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648E8"/>
    <w:rPr>
      <w:color w:val="0000FF"/>
      <w:u w:val="single"/>
    </w:rPr>
  </w:style>
  <w:style w:type="paragraph" w:styleId="ListeParagraf">
    <w:name w:val="List Paragraph"/>
    <w:aliases w:val="Bullet Points,Liststycke SKL,Bullet list,Table of contents numbered,Normal bullet 2,List Paragraph1,içindekiler vb,Sombreado multicolor - Énfasis 31,Elenco Bullet point,Liste Paragraf1,Paragrafo elenco,Bullet OFM,Paragraphe de liste PBLH"/>
    <w:basedOn w:val="Normal"/>
    <w:link w:val="ListeParagrafChar"/>
    <w:uiPriority w:val="34"/>
    <w:qFormat/>
    <w:rsid w:val="003648E8"/>
    <w:pPr>
      <w:ind w:left="720"/>
      <w:contextualSpacing/>
    </w:pPr>
  </w:style>
  <w:style w:type="character" w:customStyle="1" w:styleId="ListeParagrafChar">
    <w:name w:val="Liste Paragraf Char"/>
    <w:aliases w:val="Bullet Points Char,Liststycke SKL Char,Bullet list Char,Table of contents numbered Char,Normal bullet 2 Char,List Paragraph1 Char,içindekiler vb Char,Sombreado multicolor - Énfasis 31 Char,Elenco Bullet point Char,Bullet OFM Char"/>
    <w:link w:val="ListeParagraf"/>
    <w:uiPriority w:val="34"/>
    <w:locked/>
    <w:rsid w:val="003648E8"/>
    <w:rPr>
      <w:rFonts w:eastAsiaTheme="minorEastAsia"/>
      <w:b/>
      <w:szCs w:val="20"/>
      <w:lang w:val="tr-TR"/>
    </w:rPr>
  </w:style>
  <w:style w:type="paragraph" w:styleId="DipnotMetni">
    <w:name w:val="footnote text"/>
    <w:basedOn w:val="Normal"/>
    <w:link w:val="DipnotMetniChar"/>
    <w:uiPriority w:val="99"/>
    <w:unhideWhenUsed/>
    <w:rsid w:val="003648E8"/>
    <w:pPr>
      <w:spacing w:after="0" w:line="240" w:lineRule="auto"/>
    </w:pPr>
  </w:style>
  <w:style w:type="character" w:customStyle="1" w:styleId="DipnotMetniChar">
    <w:name w:val="Dipnot Metni Char"/>
    <w:basedOn w:val="VarsaylanParagrafYazTipi"/>
    <w:link w:val="DipnotMetni"/>
    <w:uiPriority w:val="99"/>
    <w:rsid w:val="003648E8"/>
    <w:rPr>
      <w:rFonts w:eastAsiaTheme="minorEastAsia"/>
      <w:b/>
      <w:szCs w:val="20"/>
      <w:lang w:val="tr-TR"/>
    </w:rPr>
  </w:style>
  <w:style w:type="character" w:styleId="DipnotBavurusu">
    <w:name w:val="footnote reference"/>
    <w:basedOn w:val="VarsaylanParagrafYazTipi"/>
    <w:uiPriority w:val="99"/>
    <w:semiHidden/>
    <w:unhideWhenUsed/>
    <w:rsid w:val="003648E8"/>
    <w:rPr>
      <w:vertAlign w:val="superscript"/>
    </w:rPr>
  </w:style>
  <w:style w:type="table" w:styleId="TabloKlavuzu">
    <w:name w:val="Table Grid"/>
    <w:basedOn w:val="NormalTablo"/>
    <w:uiPriority w:val="39"/>
    <w:rsid w:val="003648E8"/>
    <w:pPr>
      <w:spacing w:after="0" w:line="240" w:lineRule="auto"/>
    </w:pPr>
    <w:rPr>
      <w:rFonts w:eastAsiaTheme="minorEastAsia"/>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48E8"/>
    <w:pPr>
      <w:tabs>
        <w:tab w:val="center" w:pos="4680"/>
        <w:tab w:val="right" w:pos="9360"/>
      </w:tabs>
      <w:spacing w:before="0" w:after="0" w:line="240" w:lineRule="auto"/>
    </w:pPr>
  </w:style>
  <w:style w:type="character" w:customStyle="1" w:styleId="stBilgiChar">
    <w:name w:val="Üst Bilgi Char"/>
    <w:basedOn w:val="VarsaylanParagrafYazTipi"/>
    <w:link w:val="stBilgi"/>
    <w:uiPriority w:val="99"/>
    <w:rsid w:val="003648E8"/>
    <w:rPr>
      <w:rFonts w:eastAsiaTheme="minorEastAsia"/>
      <w:b/>
      <w:szCs w:val="20"/>
      <w:lang w:val="tr-TR"/>
    </w:rPr>
  </w:style>
  <w:style w:type="paragraph" w:styleId="AltBilgi">
    <w:name w:val="footer"/>
    <w:basedOn w:val="Normal"/>
    <w:link w:val="AltBilgiChar"/>
    <w:uiPriority w:val="99"/>
    <w:unhideWhenUsed/>
    <w:rsid w:val="003648E8"/>
    <w:pPr>
      <w:tabs>
        <w:tab w:val="center" w:pos="4680"/>
        <w:tab w:val="right" w:pos="9360"/>
      </w:tabs>
      <w:spacing w:before="0" w:after="0" w:line="240" w:lineRule="auto"/>
    </w:pPr>
  </w:style>
  <w:style w:type="character" w:customStyle="1" w:styleId="AltBilgiChar">
    <w:name w:val="Alt Bilgi Char"/>
    <w:basedOn w:val="VarsaylanParagrafYazTipi"/>
    <w:link w:val="AltBilgi"/>
    <w:uiPriority w:val="99"/>
    <w:rsid w:val="003648E8"/>
    <w:rPr>
      <w:rFonts w:eastAsiaTheme="minorEastAsia"/>
      <w:b/>
      <w:szCs w:val="20"/>
      <w:lang w:val="tr-TR"/>
    </w:rPr>
  </w:style>
  <w:style w:type="character" w:customStyle="1" w:styleId="Balk1Char">
    <w:name w:val="Başlık 1 Char"/>
    <w:basedOn w:val="VarsaylanParagrafYazTipi"/>
    <w:link w:val="Balk1"/>
    <w:uiPriority w:val="9"/>
    <w:rsid w:val="003648E8"/>
    <w:rPr>
      <w:rFonts w:asciiTheme="majorHAnsi" w:eastAsiaTheme="majorEastAsia" w:hAnsiTheme="majorHAnsi" w:cstheme="majorBidi"/>
      <w:b/>
      <w:sz w:val="24"/>
      <w:szCs w:val="32"/>
      <w:lang w:val="tr-TR"/>
    </w:rPr>
  </w:style>
  <w:style w:type="paragraph" w:styleId="TBal">
    <w:name w:val="TOC Heading"/>
    <w:basedOn w:val="Balk1"/>
    <w:next w:val="Normal"/>
    <w:uiPriority w:val="39"/>
    <w:unhideWhenUsed/>
    <w:qFormat/>
    <w:rsid w:val="003648E8"/>
    <w:pPr>
      <w:spacing w:line="259" w:lineRule="auto"/>
      <w:outlineLvl w:val="9"/>
    </w:pPr>
    <w:rPr>
      <w:b w:val="0"/>
      <w:lang w:val="en-US"/>
    </w:rPr>
  </w:style>
  <w:style w:type="paragraph" w:styleId="T1">
    <w:name w:val="toc 1"/>
    <w:basedOn w:val="Normal"/>
    <w:next w:val="Normal"/>
    <w:autoRedefine/>
    <w:uiPriority w:val="39"/>
    <w:unhideWhenUsed/>
    <w:rsid w:val="003648E8"/>
    <w:pPr>
      <w:spacing w:after="100"/>
    </w:pPr>
  </w:style>
  <w:style w:type="character" w:customStyle="1" w:styleId="Balk2Char">
    <w:name w:val="Başlık 2 Char"/>
    <w:basedOn w:val="VarsaylanParagrafYazTipi"/>
    <w:link w:val="Balk2"/>
    <w:uiPriority w:val="9"/>
    <w:rsid w:val="003648E8"/>
    <w:rPr>
      <w:rFonts w:asciiTheme="majorHAnsi" w:eastAsiaTheme="majorEastAsia" w:hAnsiTheme="majorHAnsi" w:cstheme="majorBidi"/>
      <w:b/>
      <w:color w:val="2E74B5" w:themeColor="accent1" w:themeShade="BF"/>
      <w:sz w:val="26"/>
      <w:szCs w:val="26"/>
      <w:lang w:val="tr-TR"/>
    </w:rPr>
  </w:style>
  <w:style w:type="character" w:customStyle="1" w:styleId="Balk3Char">
    <w:name w:val="Başlık 3 Char"/>
    <w:basedOn w:val="VarsaylanParagrafYazTipi"/>
    <w:link w:val="Balk3"/>
    <w:uiPriority w:val="9"/>
    <w:rsid w:val="00DC0413"/>
    <w:rPr>
      <w:rFonts w:ascii="Calibri" w:eastAsiaTheme="majorEastAsia" w:hAnsi="Calibri" w:cstheme="majorBidi"/>
      <w:b/>
      <w:sz w:val="24"/>
      <w:szCs w:val="24"/>
      <w:lang w:val="tr-TR"/>
    </w:rPr>
  </w:style>
  <w:style w:type="paragraph" w:styleId="T2">
    <w:name w:val="toc 2"/>
    <w:basedOn w:val="Normal"/>
    <w:next w:val="Normal"/>
    <w:autoRedefine/>
    <w:uiPriority w:val="39"/>
    <w:unhideWhenUsed/>
    <w:rsid w:val="003648E8"/>
    <w:pPr>
      <w:spacing w:after="100"/>
      <w:ind w:left="220"/>
    </w:pPr>
  </w:style>
  <w:style w:type="paragraph" w:styleId="T3">
    <w:name w:val="toc 3"/>
    <w:basedOn w:val="Normal"/>
    <w:next w:val="Normal"/>
    <w:autoRedefine/>
    <w:uiPriority w:val="39"/>
    <w:unhideWhenUsed/>
    <w:rsid w:val="003648E8"/>
    <w:pPr>
      <w:spacing w:after="100"/>
      <w:ind w:left="440"/>
    </w:pPr>
  </w:style>
  <w:style w:type="character" w:customStyle="1" w:styleId="zmlenmeyenBahsetme1">
    <w:name w:val="Çözümlenmeyen Bahsetme1"/>
    <w:basedOn w:val="VarsaylanParagrafYazTipi"/>
    <w:uiPriority w:val="99"/>
    <w:semiHidden/>
    <w:unhideWhenUsed/>
    <w:rsid w:val="00503C1A"/>
    <w:rPr>
      <w:color w:val="605E5C"/>
      <w:shd w:val="clear" w:color="auto" w:fill="E1DFDD"/>
    </w:rPr>
  </w:style>
  <w:style w:type="paragraph" w:styleId="BalonMetni">
    <w:name w:val="Balloon Text"/>
    <w:basedOn w:val="Normal"/>
    <w:link w:val="BalonMetniChar"/>
    <w:uiPriority w:val="99"/>
    <w:semiHidden/>
    <w:unhideWhenUsed/>
    <w:rsid w:val="00EB0F6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0F67"/>
    <w:rPr>
      <w:rFonts w:ascii="Tahoma" w:eastAsiaTheme="minorEastAsia" w:hAnsi="Tahoma" w:cs="Tahoma"/>
      <w:b/>
      <w:sz w:val="16"/>
      <w:szCs w:val="16"/>
      <w:lang w:val="tr-TR"/>
    </w:rPr>
  </w:style>
  <w:style w:type="character" w:styleId="AklamaBavurusu">
    <w:name w:val="annotation reference"/>
    <w:basedOn w:val="VarsaylanParagrafYazTipi"/>
    <w:uiPriority w:val="99"/>
    <w:semiHidden/>
    <w:unhideWhenUsed/>
    <w:rsid w:val="00180D3B"/>
    <w:rPr>
      <w:sz w:val="18"/>
      <w:szCs w:val="18"/>
    </w:rPr>
  </w:style>
  <w:style w:type="paragraph" w:styleId="AklamaMetni">
    <w:name w:val="annotation text"/>
    <w:basedOn w:val="Normal"/>
    <w:link w:val="AklamaMetniChar"/>
    <w:uiPriority w:val="99"/>
    <w:unhideWhenUsed/>
    <w:rsid w:val="00180D3B"/>
    <w:pPr>
      <w:spacing w:line="240" w:lineRule="auto"/>
    </w:pPr>
    <w:rPr>
      <w:sz w:val="24"/>
      <w:szCs w:val="24"/>
    </w:rPr>
  </w:style>
  <w:style w:type="character" w:customStyle="1" w:styleId="AklamaMetniChar">
    <w:name w:val="Açıklama Metni Char"/>
    <w:basedOn w:val="VarsaylanParagrafYazTipi"/>
    <w:link w:val="AklamaMetni"/>
    <w:uiPriority w:val="99"/>
    <w:rsid w:val="00180D3B"/>
    <w:rPr>
      <w:rFonts w:eastAsiaTheme="minorEastAsia"/>
      <w:b/>
      <w:sz w:val="24"/>
      <w:szCs w:val="24"/>
      <w:lang w:val="tr-TR"/>
    </w:rPr>
  </w:style>
  <w:style w:type="paragraph" w:styleId="AklamaKonusu">
    <w:name w:val="annotation subject"/>
    <w:basedOn w:val="AklamaMetni"/>
    <w:next w:val="AklamaMetni"/>
    <w:link w:val="AklamaKonusuChar"/>
    <w:uiPriority w:val="99"/>
    <w:semiHidden/>
    <w:unhideWhenUsed/>
    <w:rsid w:val="00180D3B"/>
    <w:rPr>
      <w:bCs/>
      <w:sz w:val="20"/>
      <w:szCs w:val="20"/>
    </w:rPr>
  </w:style>
  <w:style w:type="character" w:customStyle="1" w:styleId="AklamaKonusuChar">
    <w:name w:val="Açıklama Konusu Char"/>
    <w:basedOn w:val="AklamaMetniChar"/>
    <w:link w:val="AklamaKonusu"/>
    <w:uiPriority w:val="99"/>
    <w:semiHidden/>
    <w:rsid w:val="00180D3B"/>
    <w:rPr>
      <w:rFonts w:eastAsiaTheme="minorEastAsia"/>
      <w:b/>
      <w:bCs/>
      <w:sz w:val="20"/>
      <w:szCs w:val="20"/>
      <w:lang w:val="tr-TR"/>
    </w:rPr>
  </w:style>
  <w:style w:type="character" w:customStyle="1" w:styleId="apple-tab-span">
    <w:name w:val="apple-tab-span"/>
    <w:basedOn w:val="VarsaylanParagrafYazTipi"/>
    <w:rsid w:val="00386069"/>
  </w:style>
  <w:style w:type="character" w:customStyle="1" w:styleId="zmlenmeyenBahsetme2">
    <w:name w:val="Çözümlenmeyen Bahsetme2"/>
    <w:basedOn w:val="VarsaylanParagrafYazTipi"/>
    <w:uiPriority w:val="99"/>
    <w:semiHidden/>
    <w:unhideWhenUsed/>
    <w:rsid w:val="00945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2061">
      <w:bodyDiv w:val="1"/>
      <w:marLeft w:val="0"/>
      <w:marRight w:val="0"/>
      <w:marTop w:val="0"/>
      <w:marBottom w:val="0"/>
      <w:divBdr>
        <w:top w:val="none" w:sz="0" w:space="0" w:color="auto"/>
        <w:left w:val="none" w:sz="0" w:space="0" w:color="auto"/>
        <w:bottom w:val="none" w:sz="0" w:space="0" w:color="auto"/>
        <w:right w:val="none" w:sz="0" w:space="0" w:color="auto"/>
      </w:divBdr>
    </w:div>
    <w:div w:id="828253838">
      <w:bodyDiv w:val="1"/>
      <w:marLeft w:val="0"/>
      <w:marRight w:val="0"/>
      <w:marTop w:val="0"/>
      <w:marBottom w:val="0"/>
      <w:divBdr>
        <w:top w:val="none" w:sz="0" w:space="0" w:color="auto"/>
        <w:left w:val="none" w:sz="0" w:space="0" w:color="auto"/>
        <w:bottom w:val="none" w:sz="0" w:space="0" w:color="auto"/>
        <w:right w:val="none" w:sz="0" w:space="0" w:color="auto"/>
      </w:divBdr>
      <w:divsChild>
        <w:div w:id="1713531579">
          <w:marLeft w:val="0"/>
          <w:marRight w:val="0"/>
          <w:marTop w:val="0"/>
          <w:marBottom w:val="0"/>
          <w:divBdr>
            <w:top w:val="none" w:sz="0" w:space="0" w:color="auto"/>
            <w:left w:val="none" w:sz="0" w:space="0" w:color="auto"/>
            <w:bottom w:val="none" w:sz="0" w:space="0" w:color="auto"/>
            <w:right w:val="none" w:sz="0" w:space="0" w:color="auto"/>
          </w:divBdr>
          <w:divsChild>
            <w:div w:id="617179463">
              <w:marLeft w:val="0"/>
              <w:marRight w:val="0"/>
              <w:marTop w:val="0"/>
              <w:marBottom w:val="0"/>
              <w:divBdr>
                <w:top w:val="none" w:sz="0" w:space="0" w:color="auto"/>
                <w:left w:val="none" w:sz="0" w:space="0" w:color="auto"/>
                <w:bottom w:val="none" w:sz="0" w:space="0" w:color="auto"/>
                <w:right w:val="none" w:sz="0" w:space="0" w:color="auto"/>
              </w:divBdr>
              <w:divsChild>
                <w:div w:id="205720641">
                  <w:marLeft w:val="0"/>
                  <w:marRight w:val="0"/>
                  <w:marTop w:val="0"/>
                  <w:marBottom w:val="0"/>
                  <w:divBdr>
                    <w:top w:val="none" w:sz="0" w:space="0" w:color="auto"/>
                    <w:left w:val="none" w:sz="0" w:space="0" w:color="auto"/>
                    <w:bottom w:val="none" w:sz="0" w:space="0" w:color="auto"/>
                    <w:right w:val="none" w:sz="0" w:space="0" w:color="auto"/>
                  </w:divBdr>
                  <w:divsChild>
                    <w:div w:id="1495337648">
                      <w:marLeft w:val="0"/>
                      <w:marRight w:val="0"/>
                      <w:marTop w:val="0"/>
                      <w:marBottom w:val="0"/>
                      <w:divBdr>
                        <w:top w:val="none" w:sz="0" w:space="0" w:color="auto"/>
                        <w:left w:val="none" w:sz="0" w:space="0" w:color="auto"/>
                        <w:bottom w:val="none" w:sz="0" w:space="0" w:color="auto"/>
                        <w:right w:val="none" w:sz="0" w:space="0" w:color="auto"/>
                      </w:divBdr>
                      <w:divsChild>
                        <w:div w:id="997802124">
                          <w:marLeft w:val="0"/>
                          <w:marRight w:val="0"/>
                          <w:marTop w:val="0"/>
                          <w:marBottom w:val="0"/>
                          <w:divBdr>
                            <w:top w:val="none" w:sz="0" w:space="0" w:color="auto"/>
                            <w:left w:val="none" w:sz="0" w:space="0" w:color="auto"/>
                            <w:bottom w:val="none" w:sz="0" w:space="0" w:color="auto"/>
                            <w:right w:val="none" w:sz="0" w:space="0" w:color="auto"/>
                          </w:divBdr>
                          <w:divsChild>
                            <w:div w:id="2042050585">
                              <w:marLeft w:val="0"/>
                              <w:marRight w:val="300"/>
                              <w:marTop w:val="180"/>
                              <w:marBottom w:val="0"/>
                              <w:divBdr>
                                <w:top w:val="none" w:sz="0" w:space="0" w:color="auto"/>
                                <w:left w:val="none" w:sz="0" w:space="0" w:color="auto"/>
                                <w:bottom w:val="none" w:sz="0" w:space="0" w:color="auto"/>
                                <w:right w:val="none" w:sz="0" w:space="0" w:color="auto"/>
                              </w:divBdr>
                              <w:divsChild>
                                <w:div w:id="2065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77356">
          <w:marLeft w:val="0"/>
          <w:marRight w:val="0"/>
          <w:marTop w:val="0"/>
          <w:marBottom w:val="0"/>
          <w:divBdr>
            <w:top w:val="none" w:sz="0" w:space="0" w:color="auto"/>
            <w:left w:val="none" w:sz="0" w:space="0" w:color="auto"/>
            <w:bottom w:val="none" w:sz="0" w:space="0" w:color="auto"/>
            <w:right w:val="none" w:sz="0" w:space="0" w:color="auto"/>
          </w:divBdr>
          <w:divsChild>
            <w:div w:id="1692756097">
              <w:marLeft w:val="0"/>
              <w:marRight w:val="0"/>
              <w:marTop w:val="0"/>
              <w:marBottom w:val="0"/>
              <w:divBdr>
                <w:top w:val="none" w:sz="0" w:space="0" w:color="auto"/>
                <w:left w:val="none" w:sz="0" w:space="0" w:color="auto"/>
                <w:bottom w:val="none" w:sz="0" w:space="0" w:color="auto"/>
                <w:right w:val="none" w:sz="0" w:space="0" w:color="auto"/>
              </w:divBdr>
              <w:divsChild>
                <w:div w:id="701325038">
                  <w:marLeft w:val="0"/>
                  <w:marRight w:val="0"/>
                  <w:marTop w:val="0"/>
                  <w:marBottom w:val="0"/>
                  <w:divBdr>
                    <w:top w:val="none" w:sz="0" w:space="0" w:color="auto"/>
                    <w:left w:val="none" w:sz="0" w:space="0" w:color="auto"/>
                    <w:bottom w:val="none" w:sz="0" w:space="0" w:color="auto"/>
                    <w:right w:val="none" w:sz="0" w:space="0" w:color="auto"/>
                  </w:divBdr>
                  <w:divsChild>
                    <w:div w:id="1553926119">
                      <w:marLeft w:val="0"/>
                      <w:marRight w:val="0"/>
                      <w:marTop w:val="0"/>
                      <w:marBottom w:val="0"/>
                      <w:divBdr>
                        <w:top w:val="none" w:sz="0" w:space="0" w:color="auto"/>
                        <w:left w:val="none" w:sz="0" w:space="0" w:color="auto"/>
                        <w:bottom w:val="none" w:sz="0" w:space="0" w:color="auto"/>
                        <w:right w:val="none" w:sz="0" w:space="0" w:color="auto"/>
                      </w:divBdr>
                      <w:divsChild>
                        <w:div w:id="9538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5026">
      <w:bodyDiv w:val="1"/>
      <w:marLeft w:val="0"/>
      <w:marRight w:val="0"/>
      <w:marTop w:val="0"/>
      <w:marBottom w:val="0"/>
      <w:divBdr>
        <w:top w:val="none" w:sz="0" w:space="0" w:color="auto"/>
        <w:left w:val="none" w:sz="0" w:space="0" w:color="auto"/>
        <w:bottom w:val="none" w:sz="0" w:space="0" w:color="auto"/>
        <w:right w:val="none" w:sz="0" w:space="0" w:color="auto"/>
      </w:divBdr>
    </w:div>
    <w:div w:id="1376584712">
      <w:bodyDiv w:val="1"/>
      <w:marLeft w:val="0"/>
      <w:marRight w:val="0"/>
      <w:marTop w:val="0"/>
      <w:marBottom w:val="0"/>
      <w:divBdr>
        <w:top w:val="none" w:sz="0" w:space="0" w:color="auto"/>
        <w:left w:val="none" w:sz="0" w:space="0" w:color="auto"/>
        <w:bottom w:val="none" w:sz="0" w:space="0" w:color="auto"/>
        <w:right w:val="none" w:sz="0" w:space="0" w:color="auto"/>
      </w:divBdr>
    </w:div>
    <w:div w:id="15403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estek@etkiniz.eu" TargetMode="External"/><Relationship Id="rId18" Type="http://schemas.openxmlformats.org/officeDocument/2006/relationships/hyperlink" Target="mailto:destek@etkiniz.e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nstagram.com/etkiniz/" TargetMode="External"/><Relationship Id="rId7" Type="http://schemas.openxmlformats.org/officeDocument/2006/relationships/endnotes" Target="endnotes.xml"/><Relationship Id="rId12" Type="http://schemas.openxmlformats.org/officeDocument/2006/relationships/hyperlink" Target="mailto:destek@etkiniz.eu" TargetMode="External"/><Relationship Id="rId17" Type="http://schemas.openxmlformats.org/officeDocument/2006/relationships/hyperlink" Target="http://www.etkiniz.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stek@etkiniz.eu" TargetMode="External"/><Relationship Id="rId20" Type="http://schemas.openxmlformats.org/officeDocument/2006/relationships/hyperlink" Target="https://twitter.com/etkiniz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kiniz.e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ilgi@etkiniz.eu" TargetMode="External"/><Relationship Id="rId23" Type="http://schemas.openxmlformats.org/officeDocument/2006/relationships/hyperlink" Target="https://www.youtube.com/channel/UCup8UZ0_ZiforqoM-acAr7g?view_as=public" TargetMode="External"/><Relationship Id="rId10" Type="http://schemas.microsoft.com/office/2016/09/relationships/commentsIds" Target="commentsIds.xml"/><Relationship Id="rId19" Type="http://schemas.openxmlformats.org/officeDocument/2006/relationships/hyperlink" Target="mailto:bilgi@etkiniz.e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nfo@etkiniz.eu" TargetMode="External"/><Relationship Id="rId22" Type="http://schemas.openxmlformats.org/officeDocument/2006/relationships/hyperlink" Target="https://www.facebook.com/etkinizab"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law-topic/data-protec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9037-20CE-4038-BD94-35756EA8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4426</Words>
  <Characters>25231</Characters>
  <Application>Microsoft Office Word</Application>
  <DocSecurity>0</DocSecurity>
  <Lines>210</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Defne Yaman</dc:creator>
  <cp:lastModifiedBy>ayça haykır</cp:lastModifiedBy>
  <cp:revision>2</cp:revision>
  <dcterms:created xsi:type="dcterms:W3CDTF">2019-07-02T12:34:00Z</dcterms:created>
  <dcterms:modified xsi:type="dcterms:W3CDTF">2019-07-02T12:34:00Z</dcterms:modified>
</cp:coreProperties>
</file>